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DFEF0" w14:textId="616AAA65" w:rsidR="003B5399" w:rsidRDefault="00210136">
      <w:pPr>
        <w:pStyle w:val="Pagedecouverture"/>
        <w:rPr>
          <w:noProof/>
        </w:rPr>
      </w:pPr>
      <w:r>
        <w:rPr>
          <w:noProof/>
        </w:rPr>
        <w:drawing>
          <wp:inline distT="0" distB="0" distL="0" distR="0" wp14:anchorId="7A1DAA3F" wp14:editId="6BCE38EC">
            <wp:extent cx="5721350" cy="5213350"/>
            <wp:effectExtent l="0" t="0" r="0" b="0"/>
            <wp:docPr id="1" name="Picture 1" descr="EBF5EEE9-B9C3-464A-A553-9923569D66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F5EEE9-B9C3-464A-A553-9923569D66D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A3080" w14:textId="77777777" w:rsidR="003B5399" w:rsidRDefault="003B5399">
      <w:pPr>
        <w:rPr>
          <w:noProof/>
        </w:rPr>
        <w:sectPr w:rsidR="003B53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70D38D3E" w14:textId="77777777" w:rsidR="003B5399" w:rsidRDefault="007C2F46">
      <w:pPr>
        <w:pStyle w:val="Annexetitre"/>
        <w:rPr>
          <w:noProof/>
        </w:rPr>
      </w:pPr>
      <w:r>
        <w:rPr>
          <w:noProof/>
        </w:rPr>
        <w:lastRenderedPageBreak/>
        <w:t xml:space="preserve">ANEXĂ </w:t>
      </w:r>
      <w:r>
        <w:rPr>
          <w:noProof/>
        </w:rPr>
        <w:br/>
        <w:t xml:space="preserve">Seturile de date pe care le conțin adeverințele </w:t>
      </w:r>
    </w:p>
    <w:p w14:paraId="7EDE6F31" w14:textId="77777777" w:rsidR="003B5399" w:rsidRDefault="007C2F46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Câmpurile de date care trebuie incluse în adeverința de vaccinare:</w:t>
      </w:r>
    </w:p>
    <w:p w14:paraId="365CABC1" w14:textId="77777777" w:rsidR="003B5399" w:rsidRDefault="007C2F46">
      <w:pPr>
        <w:pStyle w:val="Point1letter"/>
        <w:numPr>
          <w:ilvl w:val="3"/>
          <w:numId w:val="2"/>
        </w:numPr>
        <w:rPr>
          <w:noProof/>
        </w:rPr>
      </w:pPr>
      <w:r>
        <w:rPr>
          <w:noProof/>
        </w:rPr>
        <w:t>numele: numele de familie și prenumele, în această ordine;</w:t>
      </w:r>
    </w:p>
    <w:p w14:paraId="1C35D5D2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 xml:space="preserve">data </w:t>
      </w:r>
      <w:r>
        <w:rPr>
          <w:noProof/>
        </w:rPr>
        <w:t>nașterii;</w:t>
      </w:r>
    </w:p>
    <w:p w14:paraId="5858906F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boala sau agentul vizat;</w:t>
      </w:r>
    </w:p>
    <w:p w14:paraId="58A9E689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 xml:space="preserve">vaccin/profilaxie; </w:t>
      </w:r>
    </w:p>
    <w:p w14:paraId="08FE0B69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produsul medical administrat la vaccinare;</w:t>
      </w:r>
    </w:p>
    <w:p w14:paraId="1508755E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deținătorul autorizației de introducere pe piață a vaccinului sau producătorul vaccinului;</w:t>
      </w:r>
    </w:p>
    <w:p w14:paraId="008B4FCC" w14:textId="77777777" w:rsidR="003B5399" w:rsidRDefault="007C2F46">
      <w:pPr>
        <w:pStyle w:val="Point1letter"/>
        <w:rPr>
          <w:noProof/>
        </w:rPr>
      </w:pPr>
      <w:r>
        <w:rPr>
          <w:noProof/>
        </w:rPr>
        <w:t>numărul de vaccinuri/doze administrate din schema de vaccinare;</w:t>
      </w:r>
    </w:p>
    <w:p w14:paraId="7B8104DF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dat</w:t>
      </w:r>
      <w:r>
        <w:rPr>
          <w:noProof/>
        </w:rPr>
        <w:t>a vaccinării, cu indicarea datei ultimei doze administrate;</w:t>
      </w:r>
    </w:p>
    <w:p w14:paraId="1FA4CEF5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statul membru de vaccinare;</w:t>
      </w:r>
    </w:p>
    <w:p w14:paraId="10A45A42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emitentul adeverinței;</w:t>
      </w:r>
    </w:p>
    <w:p w14:paraId="0C2753DF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un identificator unic al adeverinței.</w:t>
      </w:r>
    </w:p>
    <w:p w14:paraId="5BC946D6" w14:textId="77777777" w:rsidR="003B5399" w:rsidRDefault="007C2F46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Câmpurile de date care trebuie incluse în adeverința de testare:</w:t>
      </w:r>
    </w:p>
    <w:p w14:paraId="53AF5BC1" w14:textId="77777777" w:rsidR="003B5399" w:rsidRDefault="007C2F46"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numele: numele de familie și prenumele, în</w:t>
      </w:r>
      <w:r>
        <w:rPr>
          <w:noProof/>
        </w:rPr>
        <w:t xml:space="preserve"> această ordine;</w:t>
      </w:r>
    </w:p>
    <w:p w14:paraId="095FD70E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data nașterii;</w:t>
      </w:r>
    </w:p>
    <w:p w14:paraId="3CC9E2B1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boala sau agentul vizat;</w:t>
      </w:r>
    </w:p>
    <w:p w14:paraId="280A7964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tipul testului;</w:t>
      </w:r>
    </w:p>
    <w:p w14:paraId="34DFCA0B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denumirea testului (opțional pentru testul NAAT);</w:t>
      </w:r>
    </w:p>
    <w:p w14:paraId="0856E43D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producătorul testului (opțional pentru testul NAAT);</w:t>
      </w:r>
    </w:p>
    <w:p w14:paraId="087E9C48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data și ora prelevării probei testate;</w:t>
      </w:r>
    </w:p>
    <w:p w14:paraId="7C3E1865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data și ora obținerii rezultatului testul</w:t>
      </w:r>
      <w:r>
        <w:rPr>
          <w:noProof/>
        </w:rPr>
        <w:t>ui (opțional pentru testul rapid de detecție a unui antigen);</w:t>
      </w:r>
    </w:p>
    <w:p w14:paraId="753ADB44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rezultatul testului;</w:t>
      </w:r>
    </w:p>
    <w:p w14:paraId="6DFAB437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centrul sau unitatea de testare;</w:t>
      </w:r>
    </w:p>
    <w:p w14:paraId="45E08D34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statul membru de testare;</w:t>
      </w:r>
    </w:p>
    <w:p w14:paraId="5295DB08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emitentul adeverinței;</w:t>
      </w:r>
    </w:p>
    <w:p w14:paraId="5A00A543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un identificator unic al adeverinței.</w:t>
      </w:r>
    </w:p>
    <w:p w14:paraId="65D0CFA2" w14:textId="77777777" w:rsidR="003B5399" w:rsidRDefault="007C2F46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 xml:space="preserve">Câmpurile de date care trebuie incluse în </w:t>
      </w:r>
      <w:r>
        <w:rPr>
          <w:noProof/>
        </w:rPr>
        <w:t>adeverința de vindecare:</w:t>
      </w:r>
    </w:p>
    <w:p w14:paraId="16BA60F5" w14:textId="77777777" w:rsidR="003B5399" w:rsidRDefault="007C2F46"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>numele: numele de familie și prenumele, în această ordine;</w:t>
      </w:r>
    </w:p>
    <w:p w14:paraId="07264816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data nașterii;</w:t>
      </w:r>
    </w:p>
    <w:p w14:paraId="62A8267E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boala de care s-a vindecat cetățeanul sau agentul care a provocat infecția de care s-a vindecat cetățeanul;</w:t>
      </w:r>
    </w:p>
    <w:p w14:paraId="67D999F2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 xml:space="preserve">data primului rezultat pozitiv al </w:t>
      </w:r>
      <w:r>
        <w:rPr>
          <w:noProof/>
        </w:rPr>
        <w:t>testului;</w:t>
      </w:r>
    </w:p>
    <w:p w14:paraId="21F3C184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statul membru de testare;</w:t>
      </w:r>
    </w:p>
    <w:p w14:paraId="1F53AE4F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lastRenderedPageBreak/>
        <w:t>emitentul adeverinței;</w:t>
      </w:r>
    </w:p>
    <w:p w14:paraId="6852DFDE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adeverință valabilă de la;</w:t>
      </w:r>
    </w:p>
    <w:p w14:paraId="4E633950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adeverință valabilă până la (nu mai mult de 180 de zile de la data primului rezultat pozitiv al testului);</w:t>
      </w:r>
    </w:p>
    <w:p w14:paraId="4F9AA0F5" w14:textId="77777777" w:rsidR="003B5399" w:rsidRDefault="007C2F46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un identificator unic al adeverinței.</w:t>
      </w:r>
    </w:p>
    <w:sectPr w:rsidR="003B5399">
      <w:footerReference w:type="default" r:id="rId14"/>
      <w:footerReference w:type="first" r:id="rId15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72631" w14:textId="77777777" w:rsidR="007C2F46" w:rsidRDefault="007C2F46">
      <w:pPr>
        <w:spacing w:before="0" w:after="0"/>
      </w:pPr>
      <w:r>
        <w:separator/>
      </w:r>
    </w:p>
  </w:endnote>
  <w:endnote w:type="continuationSeparator" w:id="0">
    <w:p w14:paraId="0FE4F8BC" w14:textId="77777777" w:rsidR="007C2F46" w:rsidRDefault="007C2F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7B3F1" w14:textId="77777777" w:rsidR="003B5399" w:rsidRDefault="003B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83F8" w14:textId="77777777" w:rsidR="003B5399" w:rsidRDefault="007C2F46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4FFB" w14:textId="77777777" w:rsidR="003B5399" w:rsidRDefault="003B539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AA14" w14:textId="77777777" w:rsidR="003B5399" w:rsidRDefault="007C2F46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F674" w14:textId="77777777" w:rsidR="003B5399" w:rsidRDefault="003B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8F73" w14:textId="77777777" w:rsidR="007C2F46" w:rsidRDefault="007C2F46">
      <w:pPr>
        <w:spacing w:before="0" w:after="0"/>
      </w:pPr>
      <w:r>
        <w:separator/>
      </w:r>
    </w:p>
  </w:footnote>
  <w:footnote w:type="continuationSeparator" w:id="0">
    <w:p w14:paraId="408C194C" w14:textId="77777777" w:rsidR="007C2F46" w:rsidRDefault="007C2F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BDE6" w14:textId="77777777" w:rsidR="003B5399" w:rsidRDefault="003B5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3B80" w14:textId="77777777" w:rsidR="003B5399" w:rsidRDefault="003B5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2CB2" w14:textId="77777777" w:rsidR="003B5399" w:rsidRDefault="003B5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56266C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73ECA7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C8CCB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A7304C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F8481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5E8FF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8F82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F6AAD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20"/>
  </w:num>
  <w:num w:numId="17">
    <w:abstractNumId w:val="11"/>
  </w:num>
  <w:num w:numId="18">
    <w:abstractNumId w:val="13"/>
  </w:num>
  <w:num w:numId="19">
    <w:abstractNumId w:val="9"/>
  </w:num>
  <w:num w:numId="20">
    <w:abstractNumId w:val="19"/>
  </w:num>
  <w:num w:numId="21">
    <w:abstractNumId w:val="8"/>
  </w:num>
  <w:num w:numId="22">
    <w:abstractNumId w:val="14"/>
  </w:num>
  <w:num w:numId="23">
    <w:abstractNumId w:val="16"/>
  </w:num>
  <w:num w:numId="24">
    <w:abstractNumId w:val="17"/>
  </w:num>
  <w:num w:numId="25">
    <w:abstractNumId w:val="10"/>
  </w:num>
  <w:num w:numId="26">
    <w:abstractNumId w:val="15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_RefLast" w:val="0"/>
    <w:docVar w:name="DQCDateTime" w:val="2021-03-17 17:24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la"/>
    <w:docVar w:name="LW_ACCOMPAGNANT.CP" w:val="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BF5EEE9-B9C3-464A-A553-9923569D66D2"/>
    <w:docVar w:name="LW_COVERPAGE_TYPE" w:val="1"/>
    <w:docVar w:name="LW_CROSSREFERENCE" w:val="&lt;UNUSED&gt;"/>
    <w:docVar w:name="LW_DocType" w:val="ANNEX"/>
    <w:docVar w:name="LW_EMISSION" w:val="17.3.2021"/>
    <w:docVar w:name="LW_EMISSION_ISODATE" w:val="2021-03-17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RO"/>
    <w:docVar w:name="LW_LEVEL_OF_SENSITIVITY" w:val="Standard treatment"/>
    <w:docVar w:name="LW_NOM.INST" w:val="COMISIA EUROPEAN\u258?"/>
    <w:docVar w:name="LW_NOM.INST_JOINTDOC" w:val="&lt;EMPTY&gt;"/>
    <w:docVar w:name="LW_OBJETACTEPRINCIPAL" w:val="privind un cadru pentru eliberarea, verificarea \u537?i acceptarea adeverin\u539?elor interoperabile de vaccinare, de testare \u537?i de vindecare în vederea facilit\u259?rii liberei circula\u539?ii în timpul pandemiei de COVID-19 (adeverin\u539?a electronic\u259? verde)_x000b_"/>
    <w:docVar w:name="LW_OBJETACTEPRINCIPAL.CP" w:val="privind un cadru pentru eliberarea, verificarea \u537?i acceptarea adeverin\u539?elor interoperabile de vaccinare, de testare \u537?i de vindecare în vederea facilit\u259?rii liberei circula\u539?ii în timpul pandemiei de COVID-19 (adeverin\u539?a electronic\u259? verde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1) 13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\u258?"/>
    <w:docVar w:name="LW_TYPE.DOC.CP" w:val="ANEX\u258?"/>
    <w:docVar w:name="LW_TYPEACTEPRINCIPAL" w:val="Propunerea de Regulament al Parlamentului European \u537?i al Consiliului"/>
    <w:docVar w:name="LW_TYPEACTEPRINCIPAL.CP" w:val="Propunerea de Regulament al Parlamentului European \u537?i al Consiliului"/>
  </w:docVars>
  <w:rsids>
    <w:rsidRoot w:val="003B5399"/>
    <w:rsid w:val="00210136"/>
    <w:rsid w:val="003B5399"/>
    <w:rsid w:val="007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FE285"/>
  <w15:docId w15:val="{2EBE190A-ECB1-41F6-A0A6-4CC4F434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ro-RO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 Jan (JUST)</dc:creator>
  <cp:keywords/>
  <dc:description/>
  <cp:lastModifiedBy>Micutul</cp:lastModifiedBy>
  <cp:revision>2</cp:revision>
  <dcterms:created xsi:type="dcterms:W3CDTF">2021-04-08T06:47:00Z</dcterms:created>
  <dcterms:modified xsi:type="dcterms:W3CDTF">2021-04-08T06:47:00Z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