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16FC0" w14:textId="77777777" w:rsidR="00783823" w:rsidRDefault="00783823" w:rsidP="000D5A55">
      <w:pPr>
        <w:spacing w:line="360" w:lineRule="auto"/>
        <w:jc w:val="center"/>
        <w:rPr>
          <w:b/>
          <w:sz w:val="24"/>
          <w:szCs w:val="24"/>
          <w:lang w:val="ro-RO"/>
        </w:rPr>
      </w:pPr>
    </w:p>
    <w:p w14:paraId="2001288C" w14:textId="5D9A2D87" w:rsidR="00C7014E" w:rsidRPr="00783823" w:rsidRDefault="0065799A" w:rsidP="000D5A55">
      <w:pPr>
        <w:spacing w:line="360" w:lineRule="auto"/>
        <w:jc w:val="center"/>
        <w:rPr>
          <w:b/>
          <w:sz w:val="24"/>
          <w:szCs w:val="24"/>
          <w:lang w:val="ro-RO"/>
        </w:rPr>
      </w:pPr>
      <w:r w:rsidRPr="00783823">
        <w:rPr>
          <w:b/>
          <w:sz w:val="24"/>
          <w:szCs w:val="24"/>
          <w:lang w:val="ro-RO"/>
        </w:rPr>
        <w:t xml:space="preserve">Ordin </w:t>
      </w:r>
      <w:r w:rsidR="003B0A55" w:rsidRPr="00783823">
        <w:rPr>
          <w:b/>
          <w:sz w:val="24"/>
          <w:szCs w:val="24"/>
          <w:lang w:val="ro-RO"/>
        </w:rPr>
        <w:t xml:space="preserve">nr. </w:t>
      </w:r>
      <w:r w:rsidR="004C5BCD" w:rsidRPr="00783823">
        <w:rPr>
          <w:b/>
          <w:sz w:val="24"/>
          <w:szCs w:val="24"/>
          <w:lang w:val="ro-RO"/>
        </w:rPr>
        <w:t xml:space="preserve">        </w:t>
      </w:r>
      <w:r w:rsidR="003B0A55" w:rsidRPr="00783823">
        <w:rPr>
          <w:b/>
          <w:sz w:val="24"/>
          <w:szCs w:val="24"/>
          <w:lang w:val="ro-RO"/>
        </w:rPr>
        <w:t xml:space="preserve">din </w:t>
      </w:r>
      <w:r w:rsidR="004C5BCD" w:rsidRPr="00783823">
        <w:rPr>
          <w:b/>
          <w:sz w:val="24"/>
          <w:szCs w:val="24"/>
          <w:lang w:val="ro-RO"/>
        </w:rPr>
        <w:t xml:space="preserve">             </w:t>
      </w:r>
      <w:r w:rsidR="003B0A55" w:rsidRPr="00783823">
        <w:rPr>
          <w:b/>
          <w:sz w:val="24"/>
          <w:szCs w:val="24"/>
          <w:lang w:val="ro-RO"/>
        </w:rPr>
        <w:t>202</w:t>
      </w:r>
      <w:r w:rsidR="004C5BCD" w:rsidRPr="00783823">
        <w:rPr>
          <w:b/>
          <w:sz w:val="24"/>
          <w:szCs w:val="24"/>
          <w:lang w:val="ro-RO"/>
        </w:rPr>
        <w:t>1</w:t>
      </w:r>
    </w:p>
    <w:p w14:paraId="2A4ECACA" w14:textId="77777777" w:rsidR="00712631" w:rsidRPr="00783823" w:rsidRDefault="0065799A" w:rsidP="00A95DB5">
      <w:pPr>
        <w:spacing w:line="360" w:lineRule="auto"/>
        <w:jc w:val="center"/>
        <w:rPr>
          <w:b/>
          <w:sz w:val="24"/>
          <w:szCs w:val="24"/>
          <w:lang w:val="ro-RO"/>
        </w:rPr>
      </w:pPr>
      <w:bookmarkStart w:id="0" w:name="_Hlk63688135"/>
      <w:r w:rsidRPr="00783823">
        <w:rPr>
          <w:b/>
          <w:sz w:val="24"/>
          <w:szCs w:val="24"/>
          <w:lang w:val="ro-RO"/>
        </w:rPr>
        <w:t xml:space="preserve">pentru modificarea </w:t>
      </w:r>
      <w:r w:rsidR="003271AF" w:rsidRPr="00783823">
        <w:rPr>
          <w:b/>
          <w:sz w:val="24"/>
          <w:szCs w:val="24"/>
          <w:lang w:val="ro-RO"/>
        </w:rPr>
        <w:t>şi completarea</w:t>
      </w:r>
      <w:r w:rsidR="004A53F8" w:rsidRPr="00783823">
        <w:rPr>
          <w:b/>
          <w:sz w:val="24"/>
          <w:szCs w:val="24"/>
          <w:lang w:val="ro-RO"/>
        </w:rPr>
        <w:t xml:space="preserve"> </w:t>
      </w:r>
      <w:r w:rsidR="00C7014E" w:rsidRPr="00783823">
        <w:rPr>
          <w:b/>
          <w:sz w:val="24"/>
          <w:szCs w:val="24"/>
          <w:lang w:val="ro-RO"/>
        </w:rPr>
        <w:t>Regulamentului de furnizare a energiei electrice la clienţii finali, aprobat prin Ordinul preşedintelui Autorităţii Naţionale de Reglementare în Domeniul Energiei nr. 235/2019</w:t>
      </w:r>
      <w:r w:rsidRPr="00783823">
        <w:rPr>
          <w:b/>
          <w:sz w:val="24"/>
          <w:szCs w:val="24"/>
          <w:lang w:val="ro-RO"/>
        </w:rPr>
        <w:t xml:space="preserve"> </w:t>
      </w:r>
      <w:r w:rsidR="00C32C10" w:rsidRPr="00783823">
        <w:rPr>
          <w:b/>
          <w:sz w:val="24"/>
          <w:szCs w:val="24"/>
          <w:lang w:val="ro-RO"/>
        </w:rPr>
        <w:t xml:space="preserve">și </w:t>
      </w:r>
      <w:r w:rsidR="00136F29" w:rsidRPr="00783823">
        <w:rPr>
          <w:b/>
          <w:sz w:val="24"/>
          <w:szCs w:val="24"/>
          <w:lang w:val="ro-RO"/>
        </w:rPr>
        <w:t xml:space="preserve">de abrogare a </w:t>
      </w:r>
      <w:r w:rsidR="00AC7AD9" w:rsidRPr="00783823">
        <w:rPr>
          <w:b/>
          <w:sz w:val="24"/>
          <w:szCs w:val="24"/>
          <w:lang w:val="ro-RO"/>
        </w:rPr>
        <w:t xml:space="preserve">Ordinului preşedintelui Autorităţii Naţionale de Reglementare în Domeniul Energiei </w:t>
      </w:r>
      <w:r w:rsidR="00AC7AD9" w:rsidRPr="00783823">
        <w:rPr>
          <w:b/>
          <w:bCs/>
          <w:sz w:val="24"/>
          <w:szCs w:val="24"/>
          <w:lang w:val="ro-RO"/>
        </w:rPr>
        <w:t xml:space="preserve">nr. </w:t>
      </w:r>
      <w:r w:rsidR="00712631" w:rsidRPr="00783823">
        <w:rPr>
          <w:b/>
          <w:bCs/>
          <w:sz w:val="24"/>
          <w:szCs w:val="24"/>
          <w:lang w:val="ro-RO"/>
        </w:rPr>
        <w:t>130</w:t>
      </w:r>
      <w:r w:rsidR="00AC7AD9" w:rsidRPr="00783823">
        <w:rPr>
          <w:b/>
          <w:bCs/>
          <w:sz w:val="24"/>
          <w:szCs w:val="24"/>
          <w:lang w:val="ro-RO"/>
        </w:rPr>
        <w:t>/20</w:t>
      </w:r>
      <w:r w:rsidR="00712631" w:rsidRPr="00783823">
        <w:rPr>
          <w:b/>
          <w:bCs/>
          <w:sz w:val="24"/>
          <w:szCs w:val="24"/>
          <w:lang w:val="ro-RO"/>
        </w:rPr>
        <w:t>15</w:t>
      </w:r>
      <w:r w:rsidR="00AC7AD9" w:rsidRPr="00783823">
        <w:rPr>
          <w:b/>
          <w:bCs/>
          <w:sz w:val="24"/>
          <w:szCs w:val="24"/>
          <w:lang w:val="ro-RO"/>
        </w:rPr>
        <w:t xml:space="preserve"> privind aprobarea </w:t>
      </w:r>
      <w:r w:rsidR="00712631" w:rsidRPr="00783823">
        <w:rPr>
          <w:b/>
          <w:sz w:val="24"/>
          <w:szCs w:val="24"/>
          <w:lang w:val="ro-RO"/>
        </w:rPr>
        <w:t>Procedurii privind alimentarea cu energie electrică a locurilor de consum aparţinând furnizorilor, producătorilor sau operatorilor de reţea, altele decât consumul propriu tehnologic al reţelelor electrice</w:t>
      </w:r>
    </w:p>
    <w:bookmarkEnd w:id="0"/>
    <w:p w14:paraId="25D35EC2" w14:textId="32E141E0" w:rsidR="0065799A" w:rsidRPr="00783823" w:rsidRDefault="0065799A" w:rsidP="00E117C3">
      <w:pPr>
        <w:spacing w:line="360" w:lineRule="auto"/>
        <w:jc w:val="both"/>
        <w:rPr>
          <w:b/>
          <w:bCs/>
          <w:sz w:val="24"/>
          <w:szCs w:val="24"/>
          <w:lang w:val="ro-RO"/>
        </w:rPr>
      </w:pPr>
    </w:p>
    <w:p w14:paraId="1046E6AD" w14:textId="77777777" w:rsidR="006A3562" w:rsidRPr="00783823" w:rsidRDefault="006A3562">
      <w:pPr>
        <w:spacing w:line="360" w:lineRule="auto"/>
        <w:jc w:val="both"/>
        <w:rPr>
          <w:b/>
          <w:sz w:val="24"/>
          <w:szCs w:val="24"/>
          <w:lang w:val="ro-RO"/>
        </w:rPr>
      </w:pPr>
    </w:p>
    <w:p w14:paraId="5AE6A25E" w14:textId="3AD5BC90" w:rsidR="00430D32" w:rsidRPr="00783823" w:rsidRDefault="00430D32" w:rsidP="00A95DB5">
      <w:pPr>
        <w:spacing w:line="360" w:lineRule="auto"/>
        <w:jc w:val="both"/>
        <w:rPr>
          <w:sz w:val="24"/>
          <w:szCs w:val="24"/>
          <w:lang w:val="ro-RO"/>
        </w:rPr>
      </w:pPr>
      <w:r w:rsidRPr="00783823">
        <w:rPr>
          <w:sz w:val="24"/>
          <w:szCs w:val="24"/>
          <w:lang w:val="ro-RO"/>
        </w:rPr>
        <w:t xml:space="preserve">Având în vedere prevederile </w:t>
      </w:r>
      <w:bookmarkStart w:id="1" w:name="_Hlk63688116"/>
      <w:r w:rsidR="00E55926" w:rsidRPr="00783823">
        <w:rPr>
          <w:sz w:val="24"/>
          <w:szCs w:val="24"/>
        </w:rPr>
        <w:t>art. 7</w:t>
      </w:r>
      <w:r w:rsidR="00E55926" w:rsidRPr="00783823">
        <w:rPr>
          <w:sz w:val="24"/>
          <w:szCs w:val="24"/>
          <w:vertAlign w:val="superscript"/>
        </w:rPr>
        <w:t>1</w:t>
      </w:r>
      <w:r w:rsidR="00E55926" w:rsidRPr="00783823">
        <w:rPr>
          <w:sz w:val="24"/>
          <w:szCs w:val="24"/>
        </w:rPr>
        <w:t xml:space="preserve"> </w:t>
      </w:r>
      <w:proofErr w:type="spellStart"/>
      <w:r w:rsidR="00E55926" w:rsidRPr="00783823">
        <w:rPr>
          <w:sz w:val="24"/>
          <w:szCs w:val="24"/>
        </w:rPr>
        <w:t>alin</w:t>
      </w:r>
      <w:proofErr w:type="spellEnd"/>
      <w:r w:rsidR="00E55926" w:rsidRPr="00783823">
        <w:rPr>
          <w:sz w:val="24"/>
          <w:szCs w:val="24"/>
        </w:rPr>
        <w:t xml:space="preserve">. (10), </w:t>
      </w:r>
      <w:r w:rsidR="003228E2" w:rsidRPr="00783823">
        <w:rPr>
          <w:sz w:val="24"/>
          <w:szCs w:val="24"/>
          <w:lang w:val="ro-RO"/>
        </w:rPr>
        <w:t xml:space="preserve">art. 36 alin. (2) lit. a), </w:t>
      </w:r>
      <w:r w:rsidR="00E55926" w:rsidRPr="00783823">
        <w:rPr>
          <w:sz w:val="24"/>
          <w:szCs w:val="24"/>
          <w:lang w:val="ro-RO"/>
        </w:rPr>
        <w:t xml:space="preserve">art. 44, </w:t>
      </w:r>
      <w:r w:rsidR="003228E2" w:rsidRPr="00783823">
        <w:rPr>
          <w:sz w:val="24"/>
          <w:szCs w:val="24"/>
          <w:lang w:val="ro-RO"/>
        </w:rPr>
        <w:t xml:space="preserve">art. 45 alin. (3), </w:t>
      </w:r>
      <w:r w:rsidRPr="00783823">
        <w:rPr>
          <w:sz w:val="24"/>
          <w:szCs w:val="24"/>
          <w:lang w:val="ro-RO"/>
        </w:rPr>
        <w:t>art. 52</w:t>
      </w:r>
      <w:r w:rsidR="003228E2" w:rsidRPr="00783823">
        <w:rPr>
          <w:sz w:val="24"/>
          <w:szCs w:val="24"/>
          <w:lang w:val="ro-RO"/>
        </w:rPr>
        <w:t xml:space="preserve"> </w:t>
      </w:r>
      <w:r w:rsidR="00B659DA" w:rsidRPr="00783823">
        <w:rPr>
          <w:sz w:val="24"/>
          <w:szCs w:val="24"/>
          <w:lang w:val="ro-RO"/>
        </w:rPr>
        <w:t xml:space="preserve">art. 58 alin. (1) </w:t>
      </w:r>
      <w:r w:rsidR="00C336E7" w:rsidRPr="00783823">
        <w:rPr>
          <w:sz w:val="24"/>
          <w:szCs w:val="24"/>
          <w:lang w:val="ro-RO"/>
        </w:rPr>
        <w:t xml:space="preserve">şi ale art. 61 alin. (2) </w:t>
      </w:r>
      <w:r w:rsidRPr="00783823">
        <w:rPr>
          <w:sz w:val="24"/>
          <w:szCs w:val="24"/>
          <w:lang w:val="ro-RO"/>
        </w:rPr>
        <w:t>din Legea energiei electrice şi a gazelor naturale nr. 123/2012, cu modificările și completările ulterioare,</w:t>
      </w:r>
    </w:p>
    <w:bookmarkEnd w:id="1"/>
    <w:p w14:paraId="2B81D178" w14:textId="77777777" w:rsidR="005429EA" w:rsidRPr="00783823" w:rsidRDefault="005429EA" w:rsidP="00A95DB5">
      <w:pPr>
        <w:spacing w:line="360" w:lineRule="auto"/>
        <w:jc w:val="both"/>
        <w:rPr>
          <w:sz w:val="24"/>
          <w:szCs w:val="24"/>
          <w:lang w:val="ro-RO"/>
        </w:rPr>
      </w:pPr>
    </w:p>
    <w:p w14:paraId="6C8B0122" w14:textId="55031064" w:rsidR="0065799A" w:rsidRPr="00783823" w:rsidRDefault="0065799A" w:rsidP="005429EA">
      <w:pPr>
        <w:spacing w:line="360" w:lineRule="auto"/>
        <w:jc w:val="both"/>
        <w:rPr>
          <w:sz w:val="24"/>
          <w:szCs w:val="24"/>
          <w:lang w:val="ro-RO"/>
        </w:rPr>
      </w:pPr>
      <w:r w:rsidRPr="00783823">
        <w:rPr>
          <w:sz w:val="24"/>
          <w:szCs w:val="24"/>
          <w:lang w:val="ro-RO"/>
        </w:rPr>
        <w:t xml:space="preserve">în temeiul prevederilor </w:t>
      </w:r>
      <w:r w:rsidR="00296FCB" w:rsidRPr="00783823">
        <w:rPr>
          <w:sz w:val="24"/>
          <w:szCs w:val="24"/>
          <w:lang w:val="ro-RO"/>
        </w:rPr>
        <w:t>art. 5 alin. (1) lit. c)</w:t>
      </w:r>
      <w:r w:rsidR="00EA1156" w:rsidRPr="00783823">
        <w:rPr>
          <w:sz w:val="24"/>
          <w:szCs w:val="24"/>
          <w:lang w:val="ro-RO"/>
        </w:rPr>
        <w:t xml:space="preserve"> şi ale</w:t>
      </w:r>
      <w:r w:rsidR="00465A35" w:rsidRPr="00783823">
        <w:rPr>
          <w:sz w:val="24"/>
          <w:szCs w:val="24"/>
          <w:lang w:val="ro-RO"/>
        </w:rPr>
        <w:t xml:space="preserve"> </w:t>
      </w:r>
      <w:r w:rsidRPr="00783823">
        <w:rPr>
          <w:sz w:val="24"/>
          <w:szCs w:val="24"/>
          <w:lang w:val="ro-RO"/>
        </w:rPr>
        <w:t>art. 9 alin. (1) lit.</w:t>
      </w:r>
      <w:r w:rsidR="00895E45" w:rsidRPr="00783823">
        <w:rPr>
          <w:sz w:val="24"/>
          <w:szCs w:val="24"/>
          <w:lang w:val="ro-RO"/>
        </w:rPr>
        <w:t xml:space="preserve"> </w:t>
      </w:r>
      <w:r w:rsidR="004A65C3" w:rsidRPr="00783823">
        <w:rPr>
          <w:sz w:val="24"/>
          <w:szCs w:val="24"/>
          <w:lang w:val="ro-RO"/>
        </w:rPr>
        <w:t>t</w:t>
      </w:r>
      <w:r w:rsidRPr="00783823">
        <w:rPr>
          <w:sz w:val="24"/>
          <w:szCs w:val="24"/>
          <w:lang w:val="ro-RO"/>
        </w:rPr>
        <w:t>) din Ordonanţa de urgenţă a Guvernului nr. 33/2007 privind organizarea şi funcţionarea Autorităţii Naţionale de Reglementare în Domeniul Energiei, aprobată cu modificări şi completări prin Legea nr. 160/2012, cu modificările și completările ulterioare,</w:t>
      </w:r>
    </w:p>
    <w:p w14:paraId="752690A7" w14:textId="77777777" w:rsidR="005429EA" w:rsidRPr="00783823" w:rsidRDefault="005429EA" w:rsidP="00A95DB5">
      <w:pPr>
        <w:spacing w:line="360" w:lineRule="auto"/>
        <w:jc w:val="both"/>
        <w:rPr>
          <w:sz w:val="24"/>
          <w:szCs w:val="24"/>
          <w:lang w:val="ro-RO"/>
        </w:rPr>
      </w:pPr>
    </w:p>
    <w:p w14:paraId="2BB76AEA" w14:textId="63884E54" w:rsidR="0065799A" w:rsidRPr="00783823" w:rsidRDefault="0065799A" w:rsidP="005429EA">
      <w:pPr>
        <w:spacing w:line="360" w:lineRule="auto"/>
        <w:jc w:val="both"/>
        <w:outlineLvl w:val="0"/>
        <w:rPr>
          <w:b/>
          <w:sz w:val="24"/>
          <w:szCs w:val="24"/>
          <w:lang w:val="ro-RO"/>
        </w:rPr>
      </w:pPr>
      <w:r w:rsidRPr="00783823">
        <w:rPr>
          <w:b/>
          <w:sz w:val="24"/>
          <w:szCs w:val="24"/>
          <w:lang w:val="ro-RO"/>
        </w:rPr>
        <w:t>preşedintele Autorităţii Naţionale de Reglementare în Domeniul Energiei emite prezentul ordin</w:t>
      </w:r>
    </w:p>
    <w:p w14:paraId="7F31C980" w14:textId="77777777" w:rsidR="005429EA" w:rsidRPr="00783823" w:rsidRDefault="005429EA" w:rsidP="00A95DB5">
      <w:pPr>
        <w:spacing w:line="360" w:lineRule="auto"/>
        <w:jc w:val="both"/>
        <w:outlineLvl w:val="0"/>
        <w:rPr>
          <w:b/>
          <w:sz w:val="24"/>
          <w:szCs w:val="24"/>
          <w:lang w:val="ro-RO"/>
        </w:rPr>
      </w:pPr>
    </w:p>
    <w:p w14:paraId="368D6CB3" w14:textId="42A6CBC6" w:rsidR="0065799A" w:rsidRPr="00783823" w:rsidRDefault="0065799A" w:rsidP="00E117C3">
      <w:pPr>
        <w:pStyle w:val="NormalItalic"/>
        <w:rPr>
          <w:b w:val="0"/>
          <w:sz w:val="24"/>
          <w:szCs w:val="24"/>
        </w:rPr>
      </w:pPr>
      <w:r w:rsidRPr="00783823">
        <w:rPr>
          <w:sz w:val="24"/>
          <w:szCs w:val="24"/>
        </w:rPr>
        <w:t>Art.</w:t>
      </w:r>
      <w:r w:rsidR="006239F7" w:rsidRPr="00783823">
        <w:rPr>
          <w:sz w:val="24"/>
          <w:szCs w:val="24"/>
        </w:rPr>
        <w:t xml:space="preserve"> </w:t>
      </w:r>
      <w:r w:rsidRPr="00783823">
        <w:rPr>
          <w:sz w:val="24"/>
          <w:szCs w:val="24"/>
        </w:rPr>
        <w:t>I.</w:t>
      </w:r>
      <w:r w:rsidRPr="00783823">
        <w:rPr>
          <w:b w:val="0"/>
          <w:sz w:val="24"/>
          <w:szCs w:val="24"/>
        </w:rPr>
        <w:t xml:space="preserve"> - </w:t>
      </w:r>
      <w:r w:rsidR="004A65C3" w:rsidRPr="00783823">
        <w:rPr>
          <w:b w:val="0"/>
          <w:sz w:val="24"/>
          <w:szCs w:val="24"/>
        </w:rPr>
        <w:t>Regulamentul de furnizare a energiei electrice la clienţii finali</w:t>
      </w:r>
      <w:r w:rsidR="005D4B3C" w:rsidRPr="00783823">
        <w:rPr>
          <w:b w:val="0"/>
          <w:sz w:val="24"/>
          <w:szCs w:val="24"/>
        </w:rPr>
        <w:t xml:space="preserve">, </w:t>
      </w:r>
      <w:r w:rsidRPr="00783823">
        <w:rPr>
          <w:b w:val="0"/>
          <w:sz w:val="24"/>
          <w:szCs w:val="24"/>
        </w:rPr>
        <w:t xml:space="preserve">aprobat prin Ordinul preşedintelui Autorităţii Naţionale de Reglementare în Domeniul Energiei nr. </w:t>
      </w:r>
      <w:r w:rsidR="005D4B3C" w:rsidRPr="00783823">
        <w:rPr>
          <w:b w:val="0"/>
          <w:sz w:val="24"/>
          <w:szCs w:val="24"/>
        </w:rPr>
        <w:t>235/2019</w:t>
      </w:r>
      <w:r w:rsidRPr="00783823">
        <w:rPr>
          <w:b w:val="0"/>
          <w:sz w:val="24"/>
          <w:szCs w:val="24"/>
        </w:rPr>
        <w:t xml:space="preserve">, publicat în Monitorul Oficial al României, Partea I, nr. </w:t>
      </w:r>
      <w:r w:rsidR="006A4416" w:rsidRPr="00783823">
        <w:rPr>
          <w:b w:val="0"/>
          <w:sz w:val="24"/>
          <w:szCs w:val="24"/>
        </w:rPr>
        <w:t>7 din 7 ianuarie 2020</w:t>
      </w:r>
      <w:r w:rsidRPr="00783823">
        <w:rPr>
          <w:b w:val="0"/>
          <w:sz w:val="24"/>
          <w:szCs w:val="24"/>
        </w:rPr>
        <w:t xml:space="preserve">, </w:t>
      </w:r>
      <w:r w:rsidR="001D304F" w:rsidRPr="00783823">
        <w:rPr>
          <w:b w:val="0"/>
          <w:sz w:val="24"/>
          <w:szCs w:val="24"/>
        </w:rPr>
        <w:t>cu modific</w:t>
      </w:r>
      <w:r w:rsidR="000063A9" w:rsidRPr="00783823">
        <w:rPr>
          <w:b w:val="0"/>
          <w:sz w:val="24"/>
          <w:szCs w:val="24"/>
        </w:rPr>
        <w:t xml:space="preserve">ările şi completările ulterioare, </w:t>
      </w:r>
      <w:r w:rsidRPr="00783823">
        <w:rPr>
          <w:b w:val="0"/>
          <w:sz w:val="24"/>
          <w:szCs w:val="24"/>
        </w:rPr>
        <w:t>se modifică</w:t>
      </w:r>
      <w:r w:rsidR="004A53F8" w:rsidRPr="00783823">
        <w:rPr>
          <w:b w:val="0"/>
          <w:sz w:val="24"/>
          <w:szCs w:val="24"/>
        </w:rPr>
        <w:t xml:space="preserve"> şi </w:t>
      </w:r>
      <w:r w:rsidR="00052010" w:rsidRPr="00783823">
        <w:rPr>
          <w:b w:val="0"/>
          <w:sz w:val="24"/>
          <w:szCs w:val="24"/>
        </w:rPr>
        <w:t xml:space="preserve">se </w:t>
      </w:r>
      <w:r w:rsidR="004A53F8" w:rsidRPr="00783823">
        <w:rPr>
          <w:b w:val="0"/>
          <w:sz w:val="24"/>
          <w:szCs w:val="24"/>
        </w:rPr>
        <w:t xml:space="preserve">completează </w:t>
      </w:r>
      <w:r w:rsidRPr="00783823">
        <w:rPr>
          <w:b w:val="0"/>
          <w:sz w:val="24"/>
          <w:szCs w:val="24"/>
        </w:rPr>
        <w:t>după cum urmează:</w:t>
      </w:r>
    </w:p>
    <w:p w14:paraId="68D5AFF3" w14:textId="77777777" w:rsidR="00960212" w:rsidRPr="00783823" w:rsidRDefault="00960212">
      <w:pPr>
        <w:pStyle w:val="NormalItalic"/>
        <w:rPr>
          <w:b w:val="0"/>
          <w:sz w:val="24"/>
          <w:szCs w:val="24"/>
        </w:rPr>
      </w:pPr>
    </w:p>
    <w:p w14:paraId="7EFD8226" w14:textId="4D77E885" w:rsidR="00D33AE2" w:rsidRPr="00783823" w:rsidRDefault="00D33AE2">
      <w:pPr>
        <w:numPr>
          <w:ilvl w:val="0"/>
          <w:numId w:val="12"/>
        </w:numPr>
        <w:spacing w:line="360" w:lineRule="auto"/>
        <w:ind w:left="284" w:hanging="284"/>
        <w:jc w:val="both"/>
        <w:rPr>
          <w:rFonts w:eastAsia="Calibri"/>
          <w:b/>
          <w:bCs/>
          <w:sz w:val="24"/>
          <w:szCs w:val="24"/>
          <w:lang w:val="ro-RO"/>
        </w:rPr>
      </w:pPr>
      <w:r w:rsidRPr="00783823">
        <w:rPr>
          <w:rFonts w:eastAsia="Calibri"/>
          <w:b/>
          <w:bCs/>
          <w:sz w:val="24"/>
          <w:szCs w:val="24"/>
          <w:lang w:val="ro-RO"/>
        </w:rPr>
        <w:t>La articolul 3 alineat</w:t>
      </w:r>
      <w:r w:rsidR="007F796E" w:rsidRPr="00783823">
        <w:rPr>
          <w:rFonts w:eastAsia="Calibri"/>
          <w:b/>
          <w:bCs/>
          <w:sz w:val="24"/>
          <w:szCs w:val="24"/>
          <w:lang w:val="ro-RO"/>
        </w:rPr>
        <w:t>ul</w:t>
      </w:r>
      <w:r w:rsidRPr="00783823">
        <w:rPr>
          <w:rFonts w:eastAsia="Calibri"/>
          <w:b/>
          <w:bCs/>
          <w:sz w:val="24"/>
          <w:szCs w:val="24"/>
          <w:lang w:val="ro-RO"/>
        </w:rPr>
        <w:t xml:space="preserve"> (2) </w:t>
      </w:r>
      <w:r w:rsidR="007F796E" w:rsidRPr="00783823">
        <w:rPr>
          <w:rFonts w:eastAsia="Calibri"/>
          <w:b/>
          <w:bCs/>
          <w:sz w:val="24"/>
          <w:szCs w:val="24"/>
          <w:lang w:val="ro-RO"/>
        </w:rPr>
        <w:t xml:space="preserve">după litera c) </w:t>
      </w:r>
      <w:r w:rsidRPr="00783823">
        <w:rPr>
          <w:rFonts w:eastAsia="Calibri"/>
          <w:b/>
          <w:bCs/>
          <w:sz w:val="24"/>
          <w:szCs w:val="24"/>
          <w:lang w:val="ro-RO"/>
        </w:rPr>
        <w:t>se introduce o nouă literă, litera c</w:t>
      </w:r>
      <w:r w:rsidRPr="00783823">
        <w:rPr>
          <w:rFonts w:eastAsia="Calibri"/>
          <w:b/>
          <w:bCs/>
          <w:sz w:val="24"/>
          <w:szCs w:val="24"/>
          <w:vertAlign w:val="superscript"/>
          <w:lang w:val="ro-RO"/>
        </w:rPr>
        <w:t>1</w:t>
      </w:r>
      <w:r w:rsidRPr="00783823">
        <w:rPr>
          <w:rFonts w:eastAsia="Calibri"/>
          <w:b/>
          <w:bCs/>
          <w:sz w:val="24"/>
          <w:szCs w:val="24"/>
          <w:lang w:val="ro-RO"/>
        </w:rPr>
        <w:t xml:space="preserve">) cu următorul cuprins:  </w:t>
      </w:r>
    </w:p>
    <w:p w14:paraId="5E76D5AD" w14:textId="6D244D7C" w:rsidR="00D33AE2" w:rsidRPr="00783823" w:rsidRDefault="00D33AE2">
      <w:pPr>
        <w:spacing w:line="360" w:lineRule="auto"/>
        <w:jc w:val="both"/>
        <w:rPr>
          <w:rFonts w:eastAsia="Calibri"/>
          <w:bCs/>
          <w:sz w:val="24"/>
          <w:szCs w:val="24"/>
          <w:lang w:val="ro-RO"/>
        </w:rPr>
      </w:pPr>
      <w:r w:rsidRPr="00783823">
        <w:rPr>
          <w:rFonts w:eastAsia="Calibri"/>
          <w:bCs/>
          <w:sz w:val="24"/>
          <w:szCs w:val="24"/>
          <w:lang w:val="ro-RO"/>
        </w:rPr>
        <w:t>„c</w:t>
      </w:r>
      <w:r w:rsidRPr="00783823">
        <w:rPr>
          <w:rFonts w:eastAsia="Calibri"/>
          <w:bCs/>
          <w:sz w:val="24"/>
          <w:szCs w:val="24"/>
          <w:vertAlign w:val="superscript"/>
          <w:lang w:val="ro-RO"/>
        </w:rPr>
        <w:t>1</w:t>
      </w:r>
      <w:r w:rsidRPr="00783823">
        <w:rPr>
          <w:rFonts w:eastAsia="Calibri"/>
          <w:bCs/>
          <w:sz w:val="24"/>
          <w:szCs w:val="24"/>
          <w:lang w:val="ro-RO"/>
        </w:rPr>
        <w:t xml:space="preserve">) </w:t>
      </w:r>
      <w:bookmarkStart w:id="2" w:name="_Hlk63688187"/>
      <w:r w:rsidRPr="00783823">
        <w:rPr>
          <w:rFonts w:eastAsia="Calibri"/>
          <w:bCs/>
          <w:sz w:val="24"/>
          <w:szCs w:val="24"/>
          <w:lang w:val="ro-RO"/>
        </w:rPr>
        <w:t>interval de decontare a dezechilibrelor - perioada de timp pentru care se calculează dezechilibrul părților</w:t>
      </w:r>
      <w:r w:rsidR="00390DD4" w:rsidRPr="00783823">
        <w:rPr>
          <w:rFonts w:eastAsia="Calibri"/>
          <w:bCs/>
          <w:sz w:val="24"/>
          <w:szCs w:val="24"/>
          <w:lang w:val="ro-RO"/>
        </w:rPr>
        <w:t xml:space="preserve"> responsabile cu echilibrarea</w:t>
      </w:r>
      <w:r w:rsidRPr="00783823">
        <w:rPr>
          <w:rFonts w:eastAsia="Calibri"/>
          <w:bCs/>
          <w:sz w:val="24"/>
          <w:szCs w:val="24"/>
          <w:lang w:val="ro-RO"/>
        </w:rPr>
        <w:t>;</w:t>
      </w:r>
      <w:bookmarkEnd w:id="2"/>
      <w:r w:rsidRPr="00783823">
        <w:rPr>
          <w:rFonts w:eastAsia="Calibri"/>
          <w:bCs/>
          <w:sz w:val="24"/>
          <w:szCs w:val="24"/>
          <w:lang w:val="ro-RO"/>
        </w:rPr>
        <w:t>”</w:t>
      </w:r>
    </w:p>
    <w:p w14:paraId="24BD7886" w14:textId="13C56481" w:rsidR="00000889" w:rsidRPr="00783823" w:rsidRDefault="00000889">
      <w:pPr>
        <w:spacing w:line="360" w:lineRule="auto"/>
        <w:jc w:val="both"/>
        <w:rPr>
          <w:rFonts w:eastAsia="Calibri"/>
          <w:bCs/>
          <w:sz w:val="24"/>
          <w:szCs w:val="24"/>
          <w:lang w:val="ro-RO"/>
        </w:rPr>
      </w:pPr>
    </w:p>
    <w:p w14:paraId="19EDA178" w14:textId="77777777" w:rsidR="00340503" w:rsidRPr="00783823" w:rsidRDefault="00340503">
      <w:pPr>
        <w:pStyle w:val="NormalItalic"/>
        <w:rPr>
          <w:b w:val="0"/>
          <w:sz w:val="24"/>
          <w:szCs w:val="24"/>
        </w:rPr>
      </w:pPr>
    </w:p>
    <w:p w14:paraId="6E70B814" w14:textId="66EF4DF6" w:rsidR="00F935FE" w:rsidRPr="00783823" w:rsidRDefault="005F5096">
      <w:pPr>
        <w:numPr>
          <w:ilvl w:val="0"/>
          <w:numId w:val="12"/>
        </w:numPr>
        <w:spacing w:line="360" w:lineRule="auto"/>
        <w:ind w:left="284" w:hanging="284"/>
        <w:jc w:val="both"/>
        <w:rPr>
          <w:b/>
          <w:sz w:val="24"/>
          <w:szCs w:val="24"/>
          <w:lang w:val="ro-RO"/>
        </w:rPr>
      </w:pPr>
      <w:bookmarkStart w:id="3" w:name="_Hlk63944020"/>
      <w:r w:rsidRPr="00783823">
        <w:rPr>
          <w:b/>
          <w:sz w:val="24"/>
          <w:szCs w:val="24"/>
          <w:lang w:val="ro-RO"/>
        </w:rPr>
        <w:lastRenderedPageBreak/>
        <w:t xml:space="preserve"> </w:t>
      </w:r>
      <w:r w:rsidR="00633899" w:rsidRPr="00783823">
        <w:rPr>
          <w:b/>
          <w:sz w:val="24"/>
          <w:szCs w:val="24"/>
          <w:lang w:val="ro-RO"/>
        </w:rPr>
        <w:t>A</w:t>
      </w:r>
      <w:r w:rsidR="009B5D28" w:rsidRPr="00783823">
        <w:rPr>
          <w:b/>
          <w:sz w:val="24"/>
          <w:szCs w:val="24"/>
          <w:lang w:val="ro-RO"/>
        </w:rPr>
        <w:t>rticolul</w:t>
      </w:r>
      <w:r w:rsidR="00633899" w:rsidRPr="00783823">
        <w:rPr>
          <w:b/>
          <w:sz w:val="24"/>
          <w:szCs w:val="24"/>
          <w:lang w:val="ro-RO"/>
        </w:rPr>
        <w:t xml:space="preserve"> 11 </w:t>
      </w:r>
      <w:bookmarkEnd w:id="3"/>
      <w:r w:rsidR="00740456" w:rsidRPr="00783823">
        <w:rPr>
          <w:b/>
          <w:sz w:val="24"/>
          <w:szCs w:val="24"/>
          <w:lang w:val="ro-RO"/>
        </w:rPr>
        <w:t xml:space="preserve">se </w:t>
      </w:r>
      <w:r w:rsidR="00125932" w:rsidRPr="00783823">
        <w:rPr>
          <w:b/>
          <w:sz w:val="24"/>
          <w:szCs w:val="24"/>
          <w:lang w:val="ro-RO"/>
        </w:rPr>
        <w:t>modifică şi v</w:t>
      </w:r>
      <w:r w:rsidR="00D626EA" w:rsidRPr="00783823">
        <w:rPr>
          <w:b/>
          <w:sz w:val="24"/>
          <w:szCs w:val="24"/>
          <w:lang w:val="ro-RO"/>
        </w:rPr>
        <w:t>a</w:t>
      </w:r>
      <w:r w:rsidR="007937B5" w:rsidRPr="00783823">
        <w:rPr>
          <w:b/>
          <w:sz w:val="24"/>
          <w:szCs w:val="24"/>
          <w:lang w:val="ro-RO"/>
        </w:rPr>
        <w:t xml:space="preserve"> </w:t>
      </w:r>
      <w:r w:rsidR="00125932" w:rsidRPr="00783823">
        <w:rPr>
          <w:b/>
          <w:sz w:val="24"/>
          <w:szCs w:val="24"/>
          <w:lang w:val="ro-RO"/>
        </w:rPr>
        <w:t>avea următorul cuprins:</w:t>
      </w:r>
    </w:p>
    <w:p w14:paraId="5C1A2AFC" w14:textId="21757928" w:rsidR="00343073" w:rsidRPr="00783823" w:rsidRDefault="00F935FE" w:rsidP="001214EB">
      <w:pPr>
        <w:tabs>
          <w:tab w:val="left" w:pos="0"/>
        </w:tabs>
        <w:spacing w:line="360" w:lineRule="auto"/>
        <w:jc w:val="both"/>
        <w:rPr>
          <w:sz w:val="24"/>
          <w:szCs w:val="24"/>
          <w:lang w:val="ro-RO"/>
        </w:rPr>
      </w:pPr>
      <w:r w:rsidRPr="00783823">
        <w:rPr>
          <w:sz w:val="24"/>
          <w:szCs w:val="24"/>
        </w:rPr>
        <w:t>"</w:t>
      </w:r>
      <w:r w:rsidR="007937B5" w:rsidRPr="00783823">
        <w:rPr>
          <w:sz w:val="24"/>
          <w:szCs w:val="24"/>
          <w:lang w:val="ro-RO"/>
        </w:rPr>
        <w:t>(1)</w:t>
      </w:r>
      <w:r w:rsidR="00FA00E2" w:rsidRPr="00783823">
        <w:rPr>
          <w:sz w:val="24"/>
          <w:szCs w:val="24"/>
          <w:lang w:val="ro-RO"/>
        </w:rPr>
        <w:t xml:space="preserve"> </w:t>
      </w:r>
      <w:r w:rsidR="00A31609" w:rsidRPr="00783823">
        <w:rPr>
          <w:sz w:val="24"/>
          <w:szCs w:val="24"/>
          <w:lang w:val="ro-RO"/>
        </w:rPr>
        <w:t>Î</w:t>
      </w:r>
      <w:r w:rsidR="00801B6E" w:rsidRPr="00783823">
        <w:rPr>
          <w:sz w:val="24"/>
          <w:szCs w:val="24"/>
          <w:lang w:val="ro-RO"/>
        </w:rPr>
        <w:t xml:space="preserve">n cel mult </w:t>
      </w:r>
      <w:r w:rsidR="00343073" w:rsidRPr="00783823">
        <w:rPr>
          <w:sz w:val="24"/>
          <w:szCs w:val="24"/>
          <w:lang w:val="ro-RO"/>
        </w:rPr>
        <w:t>3</w:t>
      </w:r>
      <w:r w:rsidR="00060CC8" w:rsidRPr="00783823">
        <w:rPr>
          <w:sz w:val="24"/>
          <w:szCs w:val="24"/>
          <w:lang w:val="ro-RO"/>
        </w:rPr>
        <w:t xml:space="preserve"> </w:t>
      </w:r>
      <w:r w:rsidR="00801B6E" w:rsidRPr="00783823">
        <w:rPr>
          <w:sz w:val="24"/>
          <w:szCs w:val="24"/>
          <w:lang w:val="ro-RO"/>
        </w:rPr>
        <w:t>zi</w:t>
      </w:r>
      <w:r w:rsidR="00343073" w:rsidRPr="00783823">
        <w:rPr>
          <w:sz w:val="24"/>
          <w:szCs w:val="24"/>
          <w:lang w:val="ro-RO"/>
        </w:rPr>
        <w:t>le</w:t>
      </w:r>
      <w:r w:rsidR="00801B6E" w:rsidRPr="00783823">
        <w:rPr>
          <w:sz w:val="24"/>
          <w:szCs w:val="24"/>
          <w:lang w:val="ro-RO"/>
        </w:rPr>
        <w:t xml:space="preserve"> lucr</w:t>
      </w:r>
      <w:r w:rsidR="00A31609" w:rsidRPr="00783823">
        <w:rPr>
          <w:sz w:val="24"/>
          <w:szCs w:val="24"/>
          <w:lang w:val="ro-RO"/>
        </w:rPr>
        <w:t>ă</w:t>
      </w:r>
      <w:r w:rsidR="00801B6E" w:rsidRPr="00783823">
        <w:rPr>
          <w:sz w:val="24"/>
          <w:szCs w:val="24"/>
          <w:lang w:val="ro-RO"/>
        </w:rPr>
        <w:t>toare de la</w:t>
      </w:r>
      <w:r w:rsidR="008C34C9" w:rsidRPr="00783823">
        <w:rPr>
          <w:sz w:val="24"/>
          <w:szCs w:val="24"/>
          <w:lang w:val="ro-RO"/>
        </w:rPr>
        <w:t xml:space="preserve"> încheierea contractului de furnizare a energiei electrice cu clientul final, </w:t>
      </w:r>
      <w:r w:rsidR="00063D25" w:rsidRPr="00783823">
        <w:rPr>
          <w:sz w:val="24"/>
          <w:szCs w:val="24"/>
          <w:lang w:val="ro-RO"/>
        </w:rPr>
        <w:t xml:space="preserve">cu excepţia situaţiilor prevăzute la art. 13 alin. (2), </w:t>
      </w:r>
      <w:r w:rsidR="00881C4B" w:rsidRPr="00783823">
        <w:rPr>
          <w:sz w:val="24"/>
          <w:szCs w:val="24"/>
          <w:lang w:val="ro-RO"/>
        </w:rPr>
        <w:t>f</w:t>
      </w:r>
      <w:r w:rsidR="003345DB" w:rsidRPr="00783823">
        <w:rPr>
          <w:sz w:val="24"/>
          <w:szCs w:val="24"/>
          <w:lang w:val="ro-RO"/>
        </w:rPr>
        <w:t>urnizorul</w:t>
      </w:r>
      <w:r w:rsidR="00EA3E64" w:rsidRPr="00783823">
        <w:rPr>
          <w:sz w:val="24"/>
          <w:szCs w:val="24"/>
          <w:lang w:val="ro-RO"/>
        </w:rPr>
        <w:t xml:space="preserve"> </w:t>
      </w:r>
      <w:r w:rsidR="00801B6E" w:rsidRPr="00783823">
        <w:rPr>
          <w:sz w:val="24"/>
          <w:szCs w:val="24"/>
          <w:lang w:val="ro-RO"/>
        </w:rPr>
        <w:t>comunic</w:t>
      </w:r>
      <w:r w:rsidR="00A31609" w:rsidRPr="00783823">
        <w:rPr>
          <w:sz w:val="24"/>
          <w:szCs w:val="24"/>
          <w:lang w:val="ro-RO"/>
        </w:rPr>
        <w:t>ă</w:t>
      </w:r>
      <w:r w:rsidR="00801B6E" w:rsidRPr="00783823">
        <w:rPr>
          <w:sz w:val="24"/>
          <w:szCs w:val="24"/>
          <w:lang w:val="ro-RO"/>
        </w:rPr>
        <w:t xml:space="preserve"> </w:t>
      </w:r>
      <w:r w:rsidR="00EA3E64" w:rsidRPr="00783823">
        <w:rPr>
          <w:sz w:val="24"/>
          <w:szCs w:val="24"/>
          <w:lang w:val="ro-RO"/>
        </w:rPr>
        <w:t>OR datele referitoare la contractul de furnizare a energiei electrice</w:t>
      </w:r>
      <w:r w:rsidR="00801B6E" w:rsidRPr="00783823">
        <w:rPr>
          <w:sz w:val="24"/>
          <w:szCs w:val="24"/>
          <w:lang w:val="ro-RO"/>
        </w:rPr>
        <w:t xml:space="preserve"> prev</w:t>
      </w:r>
      <w:r w:rsidR="00E117C3" w:rsidRPr="00783823">
        <w:rPr>
          <w:sz w:val="24"/>
          <w:szCs w:val="24"/>
          <w:lang w:val="ro-RO"/>
        </w:rPr>
        <w:t>ă</w:t>
      </w:r>
      <w:r w:rsidR="00801B6E" w:rsidRPr="00783823">
        <w:rPr>
          <w:sz w:val="24"/>
          <w:szCs w:val="24"/>
          <w:lang w:val="ro-RO"/>
        </w:rPr>
        <w:t xml:space="preserve">zute </w:t>
      </w:r>
      <w:r w:rsidR="00E117C3" w:rsidRPr="00783823">
        <w:rPr>
          <w:sz w:val="24"/>
          <w:szCs w:val="24"/>
          <w:lang w:val="ro-RO"/>
        </w:rPr>
        <w:t>î</w:t>
      </w:r>
      <w:r w:rsidR="00801B6E" w:rsidRPr="00783823">
        <w:rPr>
          <w:sz w:val="24"/>
          <w:szCs w:val="24"/>
          <w:lang w:val="ro-RO"/>
        </w:rPr>
        <w:t>n contractul</w:t>
      </w:r>
      <w:r w:rsidR="00E117C3" w:rsidRPr="00783823">
        <w:rPr>
          <w:sz w:val="24"/>
          <w:szCs w:val="24"/>
          <w:lang w:val="ro-RO"/>
        </w:rPr>
        <w:t>-</w:t>
      </w:r>
      <w:r w:rsidR="00801B6E" w:rsidRPr="00783823">
        <w:rPr>
          <w:sz w:val="24"/>
          <w:szCs w:val="24"/>
          <w:lang w:val="ro-RO"/>
        </w:rPr>
        <w:t>cadru de distribu</w:t>
      </w:r>
      <w:r w:rsidR="00E117C3" w:rsidRPr="00783823">
        <w:rPr>
          <w:sz w:val="24"/>
          <w:szCs w:val="24"/>
          <w:lang w:val="ro-RO"/>
        </w:rPr>
        <w:t>ţ</w:t>
      </w:r>
      <w:r w:rsidR="00801B6E" w:rsidRPr="00783823">
        <w:rPr>
          <w:sz w:val="24"/>
          <w:szCs w:val="24"/>
          <w:lang w:val="ro-RO"/>
        </w:rPr>
        <w:t>ie</w:t>
      </w:r>
      <w:r w:rsidR="00EA3E64" w:rsidRPr="00783823">
        <w:rPr>
          <w:sz w:val="24"/>
          <w:szCs w:val="24"/>
          <w:lang w:val="ro-RO"/>
        </w:rPr>
        <w:t>, iar OR</w:t>
      </w:r>
      <w:r w:rsidR="00DB48F7" w:rsidRPr="00783823">
        <w:rPr>
          <w:sz w:val="24"/>
          <w:szCs w:val="24"/>
          <w:lang w:val="ro-RO"/>
        </w:rPr>
        <w:t>,</w:t>
      </w:r>
      <w:r w:rsidR="00EA3E64" w:rsidRPr="00783823">
        <w:rPr>
          <w:sz w:val="24"/>
          <w:szCs w:val="24"/>
          <w:lang w:val="ro-RO"/>
        </w:rPr>
        <w:t xml:space="preserve"> </w:t>
      </w:r>
      <w:r w:rsidR="00DB48F7" w:rsidRPr="00783823">
        <w:rPr>
          <w:sz w:val="24"/>
          <w:szCs w:val="24"/>
          <w:lang w:val="ro-RO"/>
        </w:rPr>
        <w:t xml:space="preserve">după caz, </w:t>
      </w:r>
      <w:r w:rsidR="00801B6E" w:rsidRPr="00783823">
        <w:rPr>
          <w:sz w:val="24"/>
          <w:szCs w:val="24"/>
          <w:lang w:val="ro-RO"/>
        </w:rPr>
        <w:t>actualizează datele locului de consum</w:t>
      </w:r>
      <w:r w:rsidR="00DB48F7" w:rsidRPr="00783823">
        <w:rPr>
          <w:sz w:val="24"/>
          <w:szCs w:val="24"/>
          <w:lang w:val="ro-RO"/>
        </w:rPr>
        <w:t xml:space="preserve"> aferente contractului de reţea</w:t>
      </w:r>
      <w:r w:rsidR="00801B6E" w:rsidRPr="00783823">
        <w:rPr>
          <w:sz w:val="24"/>
          <w:szCs w:val="24"/>
          <w:lang w:val="ro-RO"/>
        </w:rPr>
        <w:t xml:space="preserve">/încheie contract de reţea, </w:t>
      </w:r>
      <w:r w:rsidR="00EA3E64" w:rsidRPr="00783823">
        <w:rPr>
          <w:sz w:val="24"/>
          <w:szCs w:val="24"/>
          <w:lang w:val="ro-RO"/>
        </w:rPr>
        <w:t>în termen de maximum 5 zile</w:t>
      </w:r>
      <w:r w:rsidR="007A5ABB" w:rsidRPr="00783823">
        <w:rPr>
          <w:sz w:val="24"/>
          <w:szCs w:val="24"/>
          <w:lang w:val="ro-RO"/>
        </w:rPr>
        <w:t xml:space="preserve"> lucr</w:t>
      </w:r>
      <w:r w:rsidR="001C05E8" w:rsidRPr="00783823">
        <w:rPr>
          <w:sz w:val="24"/>
          <w:szCs w:val="24"/>
          <w:lang w:val="ro-RO"/>
        </w:rPr>
        <w:t>ă</w:t>
      </w:r>
      <w:r w:rsidR="007A5ABB" w:rsidRPr="00783823">
        <w:rPr>
          <w:sz w:val="24"/>
          <w:szCs w:val="24"/>
          <w:lang w:val="ro-RO"/>
        </w:rPr>
        <w:t>toare</w:t>
      </w:r>
      <w:r w:rsidR="00EA3E64" w:rsidRPr="00783823">
        <w:rPr>
          <w:sz w:val="24"/>
          <w:szCs w:val="24"/>
          <w:lang w:val="ro-RO"/>
        </w:rPr>
        <w:t xml:space="preserve"> de la </w:t>
      </w:r>
      <w:r w:rsidR="00801B6E" w:rsidRPr="00783823">
        <w:rPr>
          <w:sz w:val="24"/>
          <w:szCs w:val="24"/>
          <w:lang w:val="ro-RO"/>
        </w:rPr>
        <w:t>comunicare</w:t>
      </w:r>
      <w:r w:rsidR="00B46BA9" w:rsidRPr="00783823">
        <w:rPr>
          <w:sz w:val="24"/>
          <w:szCs w:val="24"/>
          <w:lang w:val="ro-RO"/>
        </w:rPr>
        <w:t>.</w:t>
      </w:r>
    </w:p>
    <w:p w14:paraId="73472499" w14:textId="6C132F88" w:rsidR="00343073" w:rsidRPr="00783823" w:rsidRDefault="00343073" w:rsidP="00E117C3">
      <w:pPr>
        <w:spacing w:line="360" w:lineRule="auto"/>
        <w:jc w:val="both"/>
        <w:rPr>
          <w:sz w:val="24"/>
          <w:szCs w:val="24"/>
          <w:lang w:val="ro-RO"/>
        </w:rPr>
      </w:pPr>
      <w:r w:rsidRPr="00783823">
        <w:rPr>
          <w:sz w:val="24"/>
          <w:szCs w:val="24"/>
          <w:lang w:val="ro-RO"/>
        </w:rPr>
        <w:t xml:space="preserve">(2) Prin derogare de la prevederile alin. (1) termenele </w:t>
      </w:r>
      <w:r w:rsidR="00D626EA" w:rsidRPr="00783823">
        <w:rPr>
          <w:sz w:val="24"/>
          <w:szCs w:val="24"/>
          <w:lang w:val="ro-RO"/>
        </w:rPr>
        <w:t>de</w:t>
      </w:r>
      <w:r w:rsidRPr="00783823">
        <w:rPr>
          <w:sz w:val="24"/>
          <w:szCs w:val="24"/>
          <w:lang w:val="ro-RO"/>
        </w:rPr>
        <w:t xml:space="preserve"> comunica</w:t>
      </w:r>
      <w:r w:rsidR="00D626EA" w:rsidRPr="00783823">
        <w:rPr>
          <w:sz w:val="24"/>
          <w:szCs w:val="24"/>
          <w:lang w:val="ro-RO"/>
        </w:rPr>
        <w:t>re a</w:t>
      </w:r>
      <w:r w:rsidRPr="00783823">
        <w:rPr>
          <w:sz w:val="24"/>
          <w:szCs w:val="24"/>
          <w:lang w:val="ro-RO"/>
        </w:rPr>
        <w:t xml:space="preserve"> datel</w:t>
      </w:r>
      <w:r w:rsidR="00D626EA" w:rsidRPr="00783823">
        <w:rPr>
          <w:sz w:val="24"/>
          <w:szCs w:val="24"/>
          <w:lang w:val="ro-RO"/>
        </w:rPr>
        <w:t>or</w:t>
      </w:r>
      <w:r w:rsidRPr="00783823">
        <w:rPr>
          <w:sz w:val="24"/>
          <w:szCs w:val="24"/>
          <w:lang w:val="ro-RO"/>
        </w:rPr>
        <w:t xml:space="preserve"> </w:t>
      </w:r>
      <w:r w:rsidR="00D0601F" w:rsidRPr="00783823">
        <w:rPr>
          <w:sz w:val="24"/>
          <w:szCs w:val="24"/>
          <w:lang w:val="ro-RO"/>
        </w:rPr>
        <w:t>î</w:t>
      </w:r>
      <w:r w:rsidRPr="00783823">
        <w:rPr>
          <w:sz w:val="24"/>
          <w:szCs w:val="24"/>
          <w:lang w:val="ro-RO"/>
        </w:rPr>
        <w:t xml:space="preserve">ntre furnizori </w:t>
      </w:r>
      <w:r w:rsidR="00D0601F" w:rsidRPr="00783823">
        <w:rPr>
          <w:sz w:val="24"/>
          <w:szCs w:val="24"/>
          <w:lang w:val="ro-RO"/>
        </w:rPr>
        <w:t>ş</w:t>
      </w:r>
      <w:r w:rsidRPr="00783823">
        <w:rPr>
          <w:sz w:val="24"/>
          <w:szCs w:val="24"/>
          <w:lang w:val="ro-RO"/>
        </w:rPr>
        <w:t>i OR</w:t>
      </w:r>
      <w:r w:rsidR="0070556C" w:rsidRPr="00783823">
        <w:rPr>
          <w:sz w:val="24"/>
          <w:szCs w:val="24"/>
          <w:lang w:val="ro-RO"/>
        </w:rPr>
        <w:t>, precum</w:t>
      </w:r>
      <w:r w:rsidRPr="00783823">
        <w:rPr>
          <w:sz w:val="24"/>
          <w:szCs w:val="24"/>
          <w:lang w:val="ro-RO"/>
        </w:rPr>
        <w:t xml:space="preserve"> </w:t>
      </w:r>
      <w:r w:rsidR="0070556C" w:rsidRPr="00783823">
        <w:rPr>
          <w:sz w:val="24"/>
          <w:szCs w:val="24"/>
          <w:lang w:val="ro-RO"/>
        </w:rPr>
        <w:t>ş</w:t>
      </w:r>
      <w:r w:rsidR="00D626EA" w:rsidRPr="00783823">
        <w:rPr>
          <w:sz w:val="24"/>
          <w:szCs w:val="24"/>
          <w:lang w:val="ro-RO"/>
        </w:rPr>
        <w:t>i te</w:t>
      </w:r>
      <w:r w:rsidRPr="00783823">
        <w:rPr>
          <w:sz w:val="24"/>
          <w:szCs w:val="24"/>
          <w:lang w:val="ro-RO"/>
        </w:rPr>
        <w:t>r</w:t>
      </w:r>
      <w:r w:rsidR="00D626EA" w:rsidRPr="00783823">
        <w:rPr>
          <w:sz w:val="24"/>
          <w:szCs w:val="24"/>
          <w:lang w:val="ro-RO"/>
        </w:rPr>
        <w:t>me</w:t>
      </w:r>
      <w:r w:rsidRPr="00783823">
        <w:rPr>
          <w:sz w:val="24"/>
          <w:szCs w:val="24"/>
          <w:lang w:val="ro-RO"/>
        </w:rPr>
        <w:t>nele de actualizare/modificare a contractelor de re</w:t>
      </w:r>
      <w:r w:rsidR="0070556C" w:rsidRPr="00783823">
        <w:rPr>
          <w:sz w:val="24"/>
          <w:szCs w:val="24"/>
          <w:lang w:val="ro-RO"/>
        </w:rPr>
        <w:t>ţ</w:t>
      </w:r>
      <w:r w:rsidRPr="00783823">
        <w:rPr>
          <w:sz w:val="24"/>
          <w:szCs w:val="24"/>
          <w:lang w:val="ro-RO"/>
        </w:rPr>
        <w:t>ea sunt cele prev</w:t>
      </w:r>
      <w:r w:rsidR="0070556C" w:rsidRPr="00783823">
        <w:rPr>
          <w:sz w:val="24"/>
          <w:szCs w:val="24"/>
          <w:lang w:val="ro-RO"/>
        </w:rPr>
        <w:t>ă</w:t>
      </w:r>
      <w:r w:rsidRPr="00783823">
        <w:rPr>
          <w:sz w:val="24"/>
          <w:szCs w:val="24"/>
          <w:lang w:val="ro-RO"/>
        </w:rPr>
        <w:t xml:space="preserve">zute </w:t>
      </w:r>
      <w:r w:rsidR="0070556C" w:rsidRPr="00783823">
        <w:rPr>
          <w:sz w:val="24"/>
          <w:szCs w:val="24"/>
          <w:lang w:val="ro-RO"/>
        </w:rPr>
        <w:t>î</w:t>
      </w:r>
      <w:r w:rsidRPr="00783823">
        <w:rPr>
          <w:sz w:val="24"/>
          <w:szCs w:val="24"/>
          <w:lang w:val="ro-RO"/>
        </w:rPr>
        <w:t>n procedura de schimbare a furnizorului</w:t>
      </w:r>
      <w:r w:rsidR="0070556C" w:rsidRPr="00783823">
        <w:rPr>
          <w:sz w:val="24"/>
          <w:szCs w:val="24"/>
          <w:lang w:val="ro-RO"/>
        </w:rPr>
        <w:t xml:space="preserve"> de energie,</w:t>
      </w:r>
      <w:r w:rsidRPr="00783823">
        <w:rPr>
          <w:sz w:val="24"/>
          <w:szCs w:val="24"/>
          <w:lang w:val="ro-RO"/>
        </w:rPr>
        <w:t xml:space="preserve"> aprobat</w:t>
      </w:r>
      <w:r w:rsidR="0070556C" w:rsidRPr="00783823">
        <w:rPr>
          <w:sz w:val="24"/>
          <w:szCs w:val="24"/>
          <w:lang w:val="ro-RO"/>
        </w:rPr>
        <w:t>ă</w:t>
      </w:r>
      <w:r w:rsidRPr="00783823">
        <w:rPr>
          <w:sz w:val="24"/>
          <w:szCs w:val="24"/>
          <w:lang w:val="ro-RO"/>
        </w:rPr>
        <w:t xml:space="preserve"> prin ordin al pre</w:t>
      </w:r>
      <w:r w:rsidR="0070556C" w:rsidRPr="00783823">
        <w:rPr>
          <w:sz w:val="24"/>
          <w:szCs w:val="24"/>
          <w:lang w:val="ro-RO"/>
        </w:rPr>
        <w:t>ş</w:t>
      </w:r>
      <w:r w:rsidRPr="00783823">
        <w:rPr>
          <w:sz w:val="24"/>
          <w:szCs w:val="24"/>
          <w:lang w:val="ro-RO"/>
        </w:rPr>
        <w:t>edintelui ANRE.</w:t>
      </w:r>
    </w:p>
    <w:p w14:paraId="2C25C014" w14:textId="03002D28" w:rsidR="00FA00E2" w:rsidRPr="00783823" w:rsidRDefault="00343073" w:rsidP="00E117C3">
      <w:pPr>
        <w:spacing w:line="360" w:lineRule="auto"/>
        <w:jc w:val="both"/>
        <w:rPr>
          <w:sz w:val="24"/>
          <w:szCs w:val="24"/>
          <w:lang w:val="ro-RO"/>
        </w:rPr>
      </w:pPr>
      <w:r w:rsidRPr="00783823">
        <w:rPr>
          <w:sz w:val="24"/>
          <w:szCs w:val="24"/>
          <w:lang w:val="ro-RO"/>
        </w:rPr>
        <w:t xml:space="preserve">(3) </w:t>
      </w:r>
      <w:r w:rsidR="00D626EA" w:rsidRPr="00783823">
        <w:rPr>
          <w:sz w:val="24"/>
          <w:szCs w:val="24"/>
          <w:lang w:val="ro-RO"/>
        </w:rPr>
        <w:t>Furnizorul comunic</w:t>
      </w:r>
      <w:r w:rsidR="00AF53AC" w:rsidRPr="00783823">
        <w:rPr>
          <w:sz w:val="24"/>
          <w:szCs w:val="24"/>
          <w:lang w:val="ro-RO"/>
        </w:rPr>
        <w:t>ă</w:t>
      </w:r>
      <w:r w:rsidR="00D626EA" w:rsidRPr="00783823">
        <w:rPr>
          <w:sz w:val="24"/>
          <w:szCs w:val="24"/>
          <w:lang w:val="ro-RO"/>
        </w:rPr>
        <w:t xml:space="preserve"> OR modificarea</w:t>
      </w:r>
      <w:r w:rsidRPr="00783823">
        <w:rPr>
          <w:sz w:val="24"/>
          <w:szCs w:val="24"/>
          <w:lang w:val="ro-RO"/>
        </w:rPr>
        <w:t xml:space="preserve"> caracteristicilor unui loc de consum</w:t>
      </w:r>
      <w:r w:rsidR="00D626EA" w:rsidRPr="00783823">
        <w:rPr>
          <w:sz w:val="24"/>
          <w:szCs w:val="24"/>
          <w:lang w:val="ro-RO"/>
        </w:rPr>
        <w:t>, care se refer</w:t>
      </w:r>
      <w:r w:rsidR="00AF53AC" w:rsidRPr="00783823">
        <w:rPr>
          <w:sz w:val="24"/>
          <w:szCs w:val="24"/>
          <w:lang w:val="ro-RO"/>
        </w:rPr>
        <w:t>ă</w:t>
      </w:r>
      <w:r w:rsidRPr="00783823">
        <w:rPr>
          <w:sz w:val="24"/>
          <w:szCs w:val="24"/>
          <w:lang w:val="ro-RO"/>
        </w:rPr>
        <w:t xml:space="preserve"> la contractul de furnizare </w:t>
      </w:r>
      <w:r w:rsidR="00D626EA" w:rsidRPr="00783823">
        <w:rPr>
          <w:sz w:val="24"/>
          <w:szCs w:val="24"/>
          <w:lang w:val="ro-RO"/>
        </w:rPr>
        <w:t xml:space="preserve">a energiei electrice </w:t>
      </w:r>
      <w:r w:rsidR="00AF53AC" w:rsidRPr="00783823">
        <w:rPr>
          <w:sz w:val="24"/>
          <w:szCs w:val="24"/>
          <w:lang w:val="ro-RO"/>
        </w:rPr>
        <w:t>î</w:t>
      </w:r>
      <w:r w:rsidR="00D626EA" w:rsidRPr="00783823">
        <w:rPr>
          <w:sz w:val="24"/>
          <w:szCs w:val="24"/>
          <w:lang w:val="ro-RO"/>
        </w:rPr>
        <w:t xml:space="preserve">ncheiat pentru acel loc de consum, </w:t>
      </w:r>
      <w:r w:rsidR="00AF53AC" w:rsidRPr="00783823">
        <w:rPr>
          <w:sz w:val="24"/>
          <w:szCs w:val="24"/>
          <w:lang w:val="ro-RO"/>
        </w:rPr>
        <w:t>î</w:t>
      </w:r>
      <w:r w:rsidR="00D626EA" w:rsidRPr="00783823">
        <w:rPr>
          <w:sz w:val="24"/>
          <w:szCs w:val="24"/>
          <w:lang w:val="ro-RO"/>
        </w:rPr>
        <w:t>n cel mult 3 zile lucr</w:t>
      </w:r>
      <w:r w:rsidR="008A60D9" w:rsidRPr="00783823">
        <w:rPr>
          <w:sz w:val="24"/>
          <w:szCs w:val="24"/>
          <w:lang w:val="ro-RO"/>
        </w:rPr>
        <w:t>ă</w:t>
      </w:r>
      <w:r w:rsidR="00D626EA" w:rsidRPr="00783823">
        <w:rPr>
          <w:sz w:val="24"/>
          <w:szCs w:val="24"/>
          <w:lang w:val="ro-RO"/>
        </w:rPr>
        <w:t>toare de la data modific</w:t>
      </w:r>
      <w:r w:rsidR="008A60D9" w:rsidRPr="00783823">
        <w:rPr>
          <w:sz w:val="24"/>
          <w:szCs w:val="24"/>
          <w:lang w:val="ro-RO"/>
        </w:rPr>
        <w:t>ă</w:t>
      </w:r>
      <w:r w:rsidR="00D626EA" w:rsidRPr="00783823">
        <w:rPr>
          <w:sz w:val="24"/>
          <w:szCs w:val="24"/>
          <w:lang w:val="ro-RO"/>
        </w:rPr>
        <w:t>rii</w:t>
      </w:r>
      <w:r w:rsidR="008A60D9" w:rsidRPr="00783823">
        <w:rPr>
          <w:sz w:val="24"/>
          <w:szCs w:val="24"/>
          <w:lang w:val="ro-RO"/>
        </w:rPr>
        <w:t>,</w:t>
      </w:r>
      <w:r w:rsidR="00D626EA" w:rsidRPr="00783823">
        <w:rPr>
          <w:sz w:val="24"/>
          <w:szCs w:val="24"/>
          <w:lang w:val="ro-RO"/>
        </w:rPr>
        <w:t xml:space="preserve"> sau dup</w:t>
      </w:r>
      <w:r w:rsidR="008A60D9" w:rsidRPr="00783823">
        <w:rPr>
          <w:sz w:val="24"/>
          <w:szCs w:val="24"/>
          <w:lang w:val="ro-RO"/>
        </w:rPr>
        <w:t>ă</w:t>
      </w:r>
      <w:r w:rsidR="00D626EA" w:rsidRPr="00783823">
        <w:rPr>
          <w:sz w:val="24"/>
          <w:szCs w:val="24"/>
          <w:lang w:val="ro-RO"/>
        </w:rPr>
        <w:t xml:space="preserve"> caz</w:t>
      </w:r>
      <w:r w:rsidR="008A60D9" w:rsidRPr="00783823">
        <w:rPr>
          <w:sz w:val="24"/>
          <w:szCs w:val="24"/>
          <w:lang w:val="ro-RO"/>
        </w:rPr>
        <w:t>,</w:t>
      </w:r>
      <w:r w:rsidR="00D626EA" w:rsidRPr="00783823">
        <w:rPr>
          <w:sz w:val="24"/>
          <w:szCs w:val="24"/>
          <w:lang w:val="ro-RO"/>
        </w:rPr>
        <w:t xml:space="preserve"> de la data de la care are cuno</w:t>
      </w:r>
      <w:r w:rsidR="008A60D9" w:rsidRPr="00783823">
        <w:rPr>
          <w:sz w:val="24"/>
          <w:szCs w:val="24"/>
          <w:lang w:val="ro-RO"/>
        </w:rPr>
        <w:t>ş</w:t>
      </w:r>
      <w:r w:rsidR="00D626EA" w:rsidRPr="00783823">
        <w:rPr>
          <w:sz w:val="24"/>
          <w:szCs w:val="24"/>
          <w:lang w:val="ro-RO"/>
        </w:rPr>
        <w:t>tiint</w:t>
      </w:r>
      <w:r w:rsidR="008A60D9" w:rsidRPr="00783823">
        <w:rPr>
          <w:sz w:val="24"/>
          <w:szCs w:val="24"/>
          <w:lang w:val="ro-RO"/>
        </w:rPr>
        <w:t>ă</w:t>
      </w:r>
      <w:r w:rsidR="00D626EA" w:rsidRPr="00783823">
        <w:rPr>
          <w:sz w:val="24"/>
          <w:szCs w:val="24"/>
          <w:lang w:val="ro-RO"/>
        </w:rPr>
        <w:t xml:space="preserve"> de modificare</w:t>
      </w:r>
      <w:r w:rsidR="008A60D9" w:rsidRPr="00783823">
        <w:rPr>
          <w:sz w:val="24"/>
          <w:szCs w:val="24"/>
          <w:lang w:val="ro-RO"/>
        </w:rPr>
        <w:t>,</w:t>
      </w:r>
      <w:r w:rsidR="00D626EA" w:rsidRPr="00783823">
        <w:rPr>
          <w:sz w:val="24"/>
          <w:szCs w:val="24"/>
          <w:lang w:val="ro-RO"/>
        </w:rPr>
        <w:t xml:space="preserve"> iar OR </w:t>
      </w:r>
      <w:r w:rsidR="007A5ABB" w:rsidRPr="00783823">
        <w:rPr>
          <w:sz w:val="24"/>
          <w:szCs w:val="24"/>
          <w:lang w:val="ro-RO"/>
        </w:rPr>
        <w:t>actualizeaz</w:t>
      </w:r>
      <w:r w:rsidR="008A60D9" w:rsidRPr="00783823">
        <w:rPr>
          <w:sz w:val="24"/>
          <w:szCs w:val="24"/>
          <w:lang w:val="ro-RO"/>
        </w:rPr>
        <w:t>ă</w:t>
      </w:r>
      <w:r w:rsidR="007A5ABB" w:rsidRPr="00783823">
        <w:rPr>
          <w:sz w:val="24"/>
          <w:szCs w:val="24"/>
          <w:lang w:val="ro-RO"/>
        </w:rPr>
        <w:t xml:space="preserve"> datele locului de consum </w:t>
      </w:r>
      <w:r w:rsidR="008A60D9" w:rsidRPr="00783823">
        <w:rPr>
          <w:sz w:val="24"/>
          <w:szCs w:val="24"/>
          <w:lang w:val="ro-RO"/>
        </w:rPr>
        <w:t>î</w:t>
      </w:r>
      <w:r w:rsidR="007A5ABB" w:rsidRPr="00783823">
        <w:rPr>
          <w:sz w:val="24"/>
          <w:szCs w:val="24"/>
          <w:lang w:val="ro-RO"/>
        </w:rPr>
        <w:t>n termen de maximum 5 zile lucr</w:t>
      </w:r>
      <w:r w:rsidR="008A60D9" w:rsidRPr="00783823">
        <w:rPr>
          <w:sz w:val="24"/>
          <w:szCs w:val="24"/>
          <w:lang w:val="ro-RO"/>
        </w:rPr>
        <w:t>ă</w:t>
      </w:r>
      <w:r w:rsidR="007A5ABB" w:rsidRPr="00783823">
        <w:rPr>
          <w:sz w:val="24"/>
          <w:szCs w:val="24"/>
          <w:lang w:val="ro-RO"/>
        </w:rPr>
        <w:t>toare de la comunicare.</w:t>
      </w:r>
    </w:p>
    <w:p w14:paraId="63646778" w14:textId="46CB3B76" w:rsidR="007A5ABB" w:rsidRPr="00783823" w:rsidRDefault="00633899" w:rsidP="00E117C3">
      <w:pPr>
        <w:spacing w:line="360" w:lineRule="auto"/>
        <w:jc w:val="both"/>
        <w:rPr>
          <w:sz w:val="24"/>
          <w:szCs w:val="24"/>
          <w:lang w:val="ro-RO"/>
        </w:rPr>
      </w:pPr>
      <w:r w:rsidRPr="00783823">
        <w:rPr>
          <w:sz w:val="24"/>
          <w:szCs w:val="24"/>
          <w:lang w:val="ro-RO"/>
        </w:rPr>
        <w:t>(</w:t>
      </w:r>
      <w:r w:rsidR="007A5ABB" w:rsidRPr="00783823">
        <w:rPr>
          <w:sz w:val="24"/>
          <w:szCs w:val="24"/>
          <w:lang w:val="ro-RO"/>
        </w:rPr>
        <w:t>4</w:t>
      </w:r>
      <w:r w:rsidRPr="00783823">
        <w:rPr>
          <w:sz w:val="24"/>
          <w:szCs w:val="24"/>
          <w:lang w:val="ro-RO"/>
        </w:rPr>
        <w:t xml:space="preserve">)  </w:t>
      </w:r>
      <w:r w:rsidR="00F935FE" w:rsidRPr="00783823">
        <w:rPr>
          <w:sz w:val="24"/>
          <w:szCs w:val="24"/>
          <w:lang w:val="ro-RO"/>
        </w:rPr>
        <w:t>A</w:t>
      </w:r>
      <w:r w:rsidRPr="00783823">
        <w:rPr>
          <w:sz w:val="24"/>
          <w:szCs w:val="24"/>
          <w:lang w:val="ro-RO"/>
        </w:rPr>
        <w:t xml:space="preserve">limentarea cu energie electrică a </w:t>
      </w:r>
      <w:r w:rsidR="00F935FE" w:rsidRPr="00783823">
        <w:rPr>
          <w:sz w:val="24"/>
          <w:szCs w:val="24"/>
          <w:lang w:val="ro-RO"/>
        </w:rPr>
        <w:t xml:space="preserve">unui </w:t>
      </w:r>
      <w:r w:rsidRPr="00783823">
        <w:rPr>
          <w:sz w:val="24"/>
          <w:szCs w:val="24"/>
          <w:lang w:val="ro-RO"/>
        </w:rPr>
        <w:t xml:space="preserve">loc de consum este asigurată </w:t>
      </w:r>
      <w:r w:rsidR="007A5ABB" w:rsidRPr="00783823">
        <w:rPr>
          <w:sz w:val="24"/>
          <w:szCs w:val="24"/>
          <w:lang w:val="ro-RO"/>
        </w:rPr>
        <w:t xml:space="preserve">de către OR </w:t>
      </w:r>
      <w:r w:rsidRPr="00783823">
        <w:rPr>
          <w:sz w:val="24"/>
          <w:szCs w:val="24"/>
          <w:lang w:val="ro-RO"/>
        </w:rPr>
        <w:t>pentru perioada coexistenţei contractului de furnizare</w:t>
      </w:r>
      <w:r w:rsidR="00F935FE" w:rsidRPr="00783823">
        <w:rPr>
          <w:sz w:val="24"/>
          <w:szCs w:val="24"/>
          <w:lang w:val="ro-RO"/>
        </w:rPr>
        <w:t xml:space="preserve"> încheiat de furnizor cu clientul final</w:t>
      </w:r>
      <w:r w:rsidRPr="00783823">
        <w:rPr>
          <w:sz w:val="24"/>
          <w:szCs w:val="24"/>
          <w:lang w:val="ro-RO"/>
        </w:rPr>
        <w:t>, cu cel de r</w:t>
      </w:r>
      <w:r w:rsidR="00F935FE" w:rsidRPr="00783823">
        <w:rPr>
          <w:sz w:val="24"/>
          <w:szCs w:val="24"/>
          <w:lang w:val="ro-RO"/>
        </w:rPr>
        <w:t>eţea încheiat de furnizor cu OR</w:t>
      </w:r>
      <w:r w:rsidR="008A60D9" w:rsidRPr="00783823">
        <w:rPr>
          <w:sz w:val="24"/>
          <w:szCs w:val="24"/>
          <w:lang w:val="ro-RO"/>
        </w:rPr>
        <w:t>.</w:t>
      </w:r>
    </w:p>
    <w:p w14:paraId="24810330" w14:textId="6BB70B17" w:rsidR="007A5ABB" w:rsidRPr="00783823" w:rsidRDefault="007A5ABB" w:rsidP="00E117C3">
      <w:pPr>
        <w:spacing w:line="360" w:lineRule="auto"/>
        <w:jc w:val="both"/>
        <w:rPr>
          <w:sz w:val="24"/>
          <w:szCs w:val="24"/>
          <w:lang w:val="ro-RO"/>
        </w:rPr>
      </w:pPr>
      <w:r w:rsidRPr="00783823">
        <w:rPr>
          <w:sz w:val="24"/>
          <w:szCs w:val="24"/>
          <w:lang w:val="ro-RO"/>
        </w:rPr>
        <w:t>(5) Contractul de furnizare se încheie, de regulă, pentru un loc de consum. În cazul în care clientul final are mai multe locuri de consum pentru care furnizorul este acelaşi, se poate încheia un singur contract de furnizare pentru toate sau o parte dintre locurile de consum, conform înţelegerii părţilor contractante. Contractul de furnizare conţine în anexe datele specifice fiecărui loc de consum, iar includerea/excluderea unui loc de consum din contract se face prin act adiţional</w:t>
      </w:r>
      <w:r w:rsidR="00AF53AC" w:rsidRPr="00783823">
        <w:rPr>
          <w:sz w:val="24"/>
          <w:szCs w:val="24"/>
          <w:lang w:val="ro-RO"/>
        </w:rPr>
        <w:t>.</w:t>
      </w:r>
    </w:p>
    <w:p w14:paraId="372167BB" w14:textId="353F531B" w:rsidR="009B5D28" w:rsidRPr="00783823" w:rsidRDefault="007A5ABB" w:rsidP="00E117C3">
      <w:pPr>
        <w:spacing w:line="360" w:lineRule="auto"/>
        <w:jc w:val="both"/>
        <w:rPr>
          <w:sz w:val="24"/>
          <w:szCs w:val="24"/>
          <w:shd w:val="clear" w:color="auto" w:fill="FFFFFF"/>
          <w:lang w:eastAsia="en-GB"/>
        </w:rPr>
      </w:pPr>
      <w:r w:rsidRPr="00783823">
        <w:rPr>
          <w:sz w:val="24"/>
          <w:szCs w:val="24"/>
          <w:lang w:val="ro-RO"/>
        </w:rPr>
        <w:t>(6) Furnizarea energiei electrice clien</w:t>
      </w:r>
      <w:r w:rsidR="001104B9" w:rsidRPr="00783823">
        <w:rPr>
          <w:sz w:val="24"/>
          <w:szCs w:val="24"/>
          <w:lang w:val="ro-RO"/>
        </w:rPr>
        <w:t>ţ</w:t>
      </w:r>
      <w:r w:rsidRPr="00783823">
        <w:rPr>
          <w:sz w:val="24"/>
          <w:szCs w:val="24"/>
          <w:lang w:val="ro-RO"/>
        </w:rPr>
        <w:t xml:space="preserve">ilor beneficiari </w:t>
      </w:r>
      <w:r w:rsidR="001104B9" w:rsidRPr="00783823">
        <w:rPr>
          <w:sz w:val="24"/>
          <w:szCs w:val="24"/>
          <w:lang w:val="ro-RO"/>
        </w:rPr>
        <w:t>ai</w:t>
      </w:r>
      <w:r w:rsidRPr="00783823">
        <w:rPr>
          <w:sz w:val="24"/>
          <w:szCs w:val="24"/>
          <w:lang w:val="ro-RO"/>
        </w:rPr>
        <w:t xml:space="preserve"> serviciu</w:t>
      </w:r>
      <w:r w:rsidR="001104B9" w:rsidRPr="00783823">
        <w:rPr>
          <w:sz w:val="24"/>
          <w:szCs w:val="24"/>
          <w:lang w:val="ro-RO"/>
        </w:rPr>
        <w:t>lui</w:t>
      </w:r>
      <w:r w:rsidRPr="00783823">
        <w:rPr>
          <w:sz w:val="24"/>
          <w:szCs w:val="24"/>
          <w:lang w:val="ro-RO"/>
        </w:rPr>
        <w:t xml:space="preserve"> universal, se face </w:t>
      </w:r>
      <w:r w:rsidR="007F796E" w:rsidRPr="00783823">
        <w:rPr>
          <w:sz w:val="24"/>
          <w:szCs w:val="24"/>
          <w:lang w:val="ro-RO"/>
        </w:rPr>
        <w:t>î</w:t>
      </w:r>
      <w:r w:rsidRPr="00783823">
        <w:rPr>
          <w:sz w:val="24"/>
          <w:szCs w:val="24"/>
          <w:lang w:val="ro-RO"/>
        </w:rPr>
        <w:t>n conformitate cu dispozi</w:t>
      </w:r>
      <w:r w:rsidR="001104B9" w:rsidRPr="00783823">
        <w:rPr>
          <w:sz w:val="24"/>
          <w:szCs w:val="24"/>
          <w:lang w:val="ro-RO"/>
        </w:rPr>
        <w:t>ţ</w:t>
      </w:r>
      <w:r w:rsidRPr="00783823">
        <w:rPr>
          <w:sz w:val="24"/>
          <w:szCs w:val="24"/>
          <w:lang w:val="ro-RO"/>
        </w:rPr>
        <w:t xml:space="preserve">iile legale </w:t>
      </w:r>
      <w:r w:rsidR="001104B9" w:rsidRPr="00783823">
        <w:rPr>
          <w:sz w:val="24"/>
          <w:szCs w:val="24"/>
          <w:lang w:val="ro-RO"/>
        </w:rPr>
        <w:t>î</w:t>
      </w:r>
      <w:r w:rsidRPr="00783823">
        <w:rPr>
          <w:sz w:val="24"/>
          <w:szCs w:val="24"/>
          <w:lang w:val="ro-RO"/>
        </w:rPr>
        <w:t>n vigoare</w:t>
      </w:r>
      <w:r w:rsidR="00F935FE" w:rsidRPr="00783823">
        <w:rPr>
          <w:sz w:val="24"/>
          <w:szCs w:val="24"/>
          <w:shd w:val="clear" w:color="auto" w:fill="FFFFFF"/>
          <w:lang w:eastAsia="en-GB"/>
        </w:rPr>
        <w:t>”.</w:t>
      </w:r>
    </w:p>
    <w:p w14:paraId="3AB0FB48" w14:textId="77777777" w:rsidR="005F5096" w:rsidRPr="00783823" w:rsidRDefault="005F5096" w:rsidP="00E117C3">
      <w:pPr>
        <w:spacing w:line="360" w:lineRule="auto"/>
        <w:jc w:val="both"/>
        <w:rPr>
          <w:sz w:val="24"/>
          <w:szCs w:val="24"/>
          <w:shd w:val="clear" w:color="auto" w:fill="FFFFFF"/>
          <w:lang w:eastAsia="en-GB"/>
        </w:rPr>
      </w:pPr>
    </w:p>
    <w:p w14:paraId="672418BA" w14:textId="442C7147" w:rsidR="005F5096" w:rsidRPr="00783823" w:rsidRDefault="005F5096" w:rsidP="005F5096">
      <w:pPr>
        <w:numPr>
          <w:ilvl w:val="0"/>
          <w:numId w:val="12"/>
        </w:numPr>
        <w:spacing w:line="360" w:lineRule="auto"/>
        <w:ind w:left="0" w:firstLine="284"/>
        <w:jc w:val="both"/>
        <w:rPr>
          <w:b/>
          <w:sz w:val="24"/>
          <w:szCs w:val="24"/>
          <w:shd w:val="clear" w:color="auto" w:fill="FFFFFF"/>
          <w:lang w:eastAsia="en-GB"/>
        </w:rPr>
      </w:pPr>
      <w:r w:rsidRPr="00783823">
        <w:rPr>
          <w:b/>
          <w:sz w:val="24"/>
          <w:szCs w:val="24"/>
          <w:shd w:val="clear" w:color="auto" w:fill="FFFFFF"/>
          <w:lang w:eastAsia="en-GB"/>
        </w:rPr>
        <w:t xml:space="preserve">La </w:t>
      </w:r>
      <w:proofErr w:type="spellStart"/>
      <w:r w:rsidRPr="00783823">
        <w:rPr>
          <w:b/>
          <w:sz w:val="24"/>
          <w:szCs w:val="24"/>
          <w:shd w:val="clear" w:color="auto" w:fill="FFFFFF"/>
          <w:lang w:eastAsia="en-GB"/>
        </w:rPr>
        <w:t>articolul</w:t>
      </w:r>
      <w:proofErr w:type="spellEnd"/>
      <w:r w:rsidRPr="00783823">
        <w:rPr>
          <w:b/>
          <w:sz w:val="24"/>
          <w:szCs w:val="24"/>
          <w:shd w:val="clear" w:color="auto" w:fill="FFFFFF"/>
          <w:lang w:eastAsia="en-GB"/>
        </w:rPr>
        <w:t xml:space="preserve"> 12 </w:t>
      </w:r>
      <w:proofErr w:type="spellStart"/>
      <w:r w:rsidRPr="00783823">
        <w:rPr>
          <w:b/>
          <w:sz w:val="24"/>
          <w:szCs w:val="24"/>
          <w:shd w:val="clear" w:color="auto" w:fill="FFFFFF"/>
          <w:lang w:eastAsia="en-GB"/>
        </w:rPr>
        <w:t>alineatul</w:t>
      </w:r>
      <w:proofErr w:type="spellEnd"/>
      <w:r w:rsidRPr="00783823">
        <w:rPr>
          <w:b/>
          <w:sz w:val="24"/>
          <w:szCs w:val="24"/>
          <w:shd w:val="clear" w:color="auto" w:fill="FFFFFF"/>
          <w:lang w:eastAsia="en-GB"/>
        </w:rPr>
        <w:t xml:space="preserve"> </w:t>
      </w:r>
      <w:r w:rsidR="007F796E" w:rsidRPr="00783823">
        <w:rPr>
          <w:b/>
          <w:sz w:val="24"/>
          <w:szCs w:val="24"/>
          <w:shd w:val="clear" w:color="auto" w:fill="FFFFFF"/>
          <w:lang w:eastAsia="en-GB"/>
        </w:rPr>
        <w:t>(</w:t>
      </w:r>
      <w:r w:rsidRPr="00783823">
        <w:rPr>
          <w:b/>
          <w:sz w:val="24"/>
          <w:szCs w:val="24"/>
          <w:shd w:val="clear" w:color="auto" w:fill="FFFFFF"/>
          <w:lang w:eastAsia="en-GB"/>
        </w:rPr>
        <w:t>2</w:t>
      </w:r>
      <w:r w:rsidR="007F796E" w:rsidRPr="00783823">
        <w:rPr>
          <w:b/>
          <w:sz w:val="24"/>
          <w:szCs w:val="24"/>
          <w:shd w:val="clear" w:color="auto" w:fill="FFFFFF"/>
          <w:lang w:eastAsia="en-GB"/>
        </w:rPr>
        <w:t>)</w:t>
      </w:r>
      <w:r w:rsidRPr="00783823">
        <w:rPr>
          <w:b/>
          <w:sz w:val="24"/>
          <w:szCs w:val="24"/>
          <w:shd w:val="clear" w:color="auto" w:fill="FFFFFF"/>
          <w:lang w:eastAsia="en-GB"/>
        </w:rPr>
        <w:t xml:space="preserve"> se </w:t>
      </w:r>
      <w:proofErr w:type="spellStart"/>
      <w:r w:rsidRPr="00783823">
        <w:rPr>
          <w:b/>
          <w:sz w:val="24"/>
          <w:szCs w:val="24"/>
          <w:shd w:val="clear" w:color="auto" w:fill="FFFFFF"/>
          <w:lang w:eastAsia="en-GB"/>
        </w:rPr>
        <w:t>modifică</w:t>
      </w:r>
      <w:proofErr w:type="spellEnd"/>
      <w:r w:rsidRPr="00783823">
        <w:rPr>
          <w:b/>
          <w:sz w:val="24"/>
          <w:szCs w:val="24"/>
          <w:shd w:val="clear" w:color="auto" w:fill="FFFFFF"/>
          <w:lang w:eastAsia="en-GB"/>
        </w:rPr>
        <w:t xml:space="preserve"> </w:t>
      </w:r>
      <w:proofErr w:type="spellStart"/>
      <w:r w:rsidRPr="00783823">
        <w:rPr>
          <w:b/>
          <w:sz w:val="24"/>
          <w:szCs w:val="24"/>
          <w:shd w:val="clear" w:color="auto" w:fill="FFFFFF"/>
          <w:lang w:eastAsia="en-GB"/>
        </w:rPr>
        <w:t>şi</w:t>
      </w:r>
      <w:proofErr w:type="spellEnd"/>
      <w:r w:rsidRPr="00783823">
        <w:rPr>
          <w:b/>
          <w:sz w:val="24"/>
          <w:szCs w:val="24"/>
          <w:shd w:val="clear" w:color="auto" w:fill="FFFFFF"/>
          <w:lang w:eastAsia="en-GB"/>
        </w:rPr>
        <w:t xml:space="preserve"> </w:t>
      </w:r>
      <w:proofErr w:type="spellStart"/>
      <w:r w:rsidRPr="00783823">
        <w:rPr>
          <w:b/>
          <w:sz w:val="24"/>
          <w:szCs w:val="24"/>
          <w:shd w:val="clear" w:color="auto" w:fill="FFFFFF"/>
          <w:lang w:eastAsia="en-GB"/>
        </w:rPr>
        <w:t>va</w:t>
      </w:r>
      <w:proofErr w:type="spellEnd"/>
      <w:r w:rsidRPr="00783823">
        <w:rPr>
          <w:b/>
          <w:sz w:val="24"/>
          <w:szCs w:val="24"/>
          <w:shd w:val="clear" w:color="auto" w:fill="FFFFFF"/>
          <w:lang w:eastAsia="en-GB"/>
        </w:rPr>
        <w:t xml:space="preserve"> </w:t>
      </w:r>
      <w:proofErr w:type="spellStart"/>
      <w:r w:rsidRPr="00783823">
        <w:rPr>
          <w:b/>
          <w:sz w:val="24"/>
          <w:szCs w:val="24"/>
          <w:shd w:val="clear" w:color="auto" w:fill="FFFFFF"/>
          <w:lang w:eastAsia="en-GB"/>
        </w:rPr>
        <w:t>avea</w:t>
      </w:r>
      <w:proofErr w:type="spellEnd"/>
      <w:r w:rsidRPr="00783823">
        <w:rPr>
          <w:b/>
          <w:sz w:val="24"/>
          <w:szCs w:val="24"/>
          <w:shd w:val="clear" w:color="auto" w:fill="FFFFFF"/>
          <w:lang w:eastAsia="en-GB"/>
        </w:rPr>
        <w:t xml:space="preserve"> </w:t>
      </w:r>
      <w:proofErr w:type="spellStart"/>
      <w:r w:rsidRPr="00783823">
        <w:rPr>
          <w:b/>
          <w:sz w:val="24"/>
          <w:szCs w:val="24"/>
          <w:shd w:val="clear" w:color="auto" w:fill="FFFFFF"/>
          <w:lang w:eastAsia="en-GB"/>
        </w:rPr>
        <w:t>următorul</w:t>
      </w:r>
      <w:proofErr w:type="spellEnd"/>
      <w:r w:rsidRPr="00783823">
        <w:rPr>
          <w:b/>
          <w:sz w:val="24"/>
          <w:szCs w:val="24"/>
          <w:shd w:val="clear" w:color="auto" w:fill="FFFFFF"/>
          <w:lang w:eastAsia="en-GB"/>
        </w:rPr>
        <w:t xml:space="preserve"> </w:t>
      </w:r>
      <w:proofErr w:type="spellStart"/>
      <w:r w:rsidRPr="00783823">
        <w:rPr>
          <w:b/>
          <w:sz w:val="24"/>
          <w:szCs w:val="24"/>
          <w:shd w:val="clear" w:color="auto" w:fill="FFFFFF"/>
          <w:lang w:eastAsia="en-GB"/>
        </w:rPr>
        <w:t>cuprins</w:t>
      </w:r>
      <w:proofErr w:type="spellEnd"/>
      <w:r w:rsidRPr="00783823">
        <w:rPr>
          <w:b/>
          <w:sz w:val="24"/>
          <w:szCs w:val="24"/>
          <w:shd w:val="clear" w:color="auto" w:fill="FFFFFF"/>
          <w:lang w:eastAsia="en-GB"/>
        </w:rPr>
        <w:t>:</w:t>
      </w:r>
    </w:p>
    <w:p w14:paraId="79D90AA7" w14:textId="2B136AE5" w:rsidR="005F5096" w:rsidRPr="00783823" w:rsidRDefault="005F5096" w:rsidP="001214EB">
      <w:pPr>
        <w:spacing w:line="360" w:lineRule="auto"/>
        <w:jc w:val="both"/>
        <w:rPr>
          <w:sz w:val="24"/>
          <w:szCs w:val="24"/>
          <w:lang w:val="ro-RO"/>
        </w:rPr>
      </w:pPr>
      <w:r w:rsidRPr="00783823">
        <w:rPr>
          <w:sz w:val="24"/>
          <w:szCs w:val="24"/>
          <w:shd w:val="clear" w:color="auto" w:fill="FFFFFF"/>
          <w:lang w:val="ro-RO" w:eastAsia="en-GB"/>
        </w:rPr>
        <w:t>“(2)</w:t>
      </w:r>
      <w:r w:rsidRPr="00783823">
        <w:rPr>
          <w:b/>
          <w:sz w:val="24"/>
          <w:szCs w:val="24"/>
          <w:shd w:val="clear" w:color="auto" w:fill="FFFFFF"/>
          <w:lang w:val="ro-RO" w:eastAsia="en-GB"/>
        </w:rPr>
        <w:t xml:space="preserve"> </w:t>
      </w:r>
      <w:r w:rsidRPr="00783823">
        <w:rPr>
          <w:sz w:val="24"/>
          <w:szCs w:val="24"/>
          <w:lang w:val="ro-RO"/>
        </w:rPr>
        <w:t xml:space="preserve">La imobilele având destinația de locuință, </w:t>
      </w:r>
      <w:r w:rsidR="00063D30" w:rsidRPr="00783823">
        <w:rPr>
          <w:sz w:val="24"/>
          <w:szCs w:val="24"/>
          <w:lang w:val="ro-RO"/>
        </w:rPr>
        <w:t>cu mai mul</w:t>
      </w:r>
      <w:r w:rsidR="008A60D9" w:rsidRPr="00783823">
        <w:rPr>
          <w:sz w:val="24"/>
          <w:szCs w:val="24"/>
          <w:lang w:val="ro-RO"/>
        </w:rPr>
        <w:t>ţ</w:t>
      </w:r>
      <w:r w:rsidR="00063D30" w:rsidRPr="00783823">
        <w:rPr>
          <w:sz w:val="24"/>
          <w:szCs w:val="24"/>
          <w:lang w:val="ro-RO"/>
        </w:rPr>
        <w:t xml:space="preserve">i locatari, </w:t>
      </w:r>
      <w:r w:rsidRPr="00783823">
        <w:rPr>
          <w:sz w:val="24"/>
          <w:szCs w:val="24"/>
          <w:lang w:val="ro-RO"/>
        </w:rPr>
        <w:t xml:space="preserve">unde există consum de energie electrică în încăperi sau instalații de folosință comună și există contor de decontare dedicat acestui consum, contractul de furnizare a energiei electrice aferent consumului </w:t>
      </w:r>
      <w:r w:rsidR="004340CA" w:rsidRPr="00783823">
        <w:rPr>
          <w:sz w:val="24"/>
          <w:szCs w:val="24"/>
          <w:lang w:val="ro-RO"/>
        </w:rPr>
        <w:t xml:space="preserve">părţilor comune </w:t>
      </w:r>
      <w:r w:rsidRPr="00783823">
        <w:rPr>
          <w:sz w:val="24"/>
          <w:szCs w:val="24"/>
          <w:lang w:val="ro-RO"/>
        </w:rPr>
        <w:t xml:space="preserve">se încheie </w:t>
      </w:r>
      <w:r w:rsidR="00063D30" w:rsidRPr="00783823">
        <w:rPr>
          <w:sz w:val="24"/>
          <w:szCs w:val="24"/>
          <w:lang w:val="ro-RO"/>
        </w:rPr>
        <w:t>cu proprietarul încăperilor sau instalaţiilor în folosinţă comună sau, după caz, cu asocia</w:t>
      </w:r>
      <w:r w:rsidR="004A0821" w:rsidRPr="00783823">
        <w:rPr>
          <w:sz w:val="24"/>
          <w:szCs w:val="24"/>
          <w:lang w:val="ro-RO"/>
        </w:rPr>
        <w:t xml:space="preserve">ţia de proprietari sau </w:t>
      </w:r>
      <w:r w:rsidR="00063D30" w:rsidRPr="00783823">
        <w:rPr>
          <w:sz w:val="24"/>
          <w:szCs w:val="24"/>
          <w:lang w:val="ro-RO"/>
        </w:rPr>
        <w:t>cu o persoană împuternicită în acest sens</w:t>
      </w:r>
      <w:r w:rsidR="004A0821" w:rsidRPr="00783823">
        <w:rPr>
          <w:sz w:val="24"/>
          <w:szCs w:val="24"/>
          <w:lang w:val="ro-RO"/>
        </w:rPr>
        <w:t xml:space="preserve">. </w:t>
      </w:r>
      <w:r w:rsidR="008A60D9" w:rsidRPr="00783823">
        <w:rPr>
          <w:sz w:val="24"/>
          <w:szCs w:val="24"/>
          <w:lang w:val="ro-RO"/>
        </w:rPr>
        <w:t>Î</w:t>
      </w:r>
      <w:r w:rsidR="00D34DA8" w:rsidRPr="00783823">
        <w:rPr>
          <w:sz w:val="24"/>
          <w:szCs w:val="24"/>
          <w:lang w:val="ro-RO"/>
        </w:rPr>
        <w:t xml:space="preserve">n acest caz </w:t>
      </w:r>
      <w:r w:rsidR="00625DFC" w:rsidRPr="00783823">
        <w:rPr>
          <w:sz w:val="24"/>
          <w:szCs w:val="24"/>
          <w:lang w:val="ro-RO"/>
        </w:rPr>
        <w:t>clientul final se încadrează în categoria clienților casnici</w:t>
      </w:r>
      <w:r w:rsidR="00467D39" w:rsidRPr="00783823">
        <w:rPr>
          <w:sz w:val="24"/>
          <w:szCs w:val="24"/>
          <w:lang w:val="ro-RO"/>
        </w:rPr>
        <w:t>,</w:t>
      </w:r>
      <w:r w:rsidR="00D34DA8" w:rsidRPr="00783823">
        <w:rPr>
          <w:sz w:val="24"/>
          <w:szCs w:val="24"/>
          <w:lang w:val="ro-RO"/>
        </w:rPr>
        <w:t xml:space="preserve"> cu excep</w:t>
      </w:r>
      <w:r w:rsidR="008A60D9" w:rsidRPr="00783823">
        <w:rPr>
          <w:sz w:val="24"/>
          <w:szCs w:val="24"/>
          <w:lang w:val="ro-RO"/>
        </w:rPr>
        <w:t>ţ</w:t>
      </w:r>
      <w:r w:rsidR="00D34DA8" w:rsidRPr="00783823">
        <w:rPr>
          <w:sz w:val="24"/>
          <w:szCs w:val="24"/>
          <w:lang w:val="ro-RO"/>
        </w:rPr>
        <w:t>ia situa</w:t>
      </w:r>
      <w:r w:rsidR="008A60D9" w:rsidRPr="00783823">
        <w:rPr>
          <w:sz w:val="24"/>
          <w:szCs w:val="24"/>
          <w:lang w:val="ro-RO"/>
        </w:rPr>
        <w:t>ţ</w:t>
      </w:r>
      <w:r w:rsidR="00D34DA8" w:rsidRPr="00783823">
        <w:rPr>
          <w:sz w:val="24"/>
          <w:szCs w:val="24"/>
          <w:lang w:val="ro-RO"/>
        </w:rPr>
        <w:t xml:space="preserve">iei </w:t>
      </w:r>
      <w:r w:rsidR="008A60D9" w:rsidRPr="00783823">
        <w:rPr>
          <w:sz w:val="24"/>
          <w:szCs w:val="24"/>
          <w:lang w:val="ro-RO"/>
        </w:rPr>
        <w:t>î</w:t>
      </w:r>
      <w:r w:rsidR="00D34DA8" w:rsidRPr="00783823">
        <w:rPr>
          <w:sz w:val="24"/>
          <w:szCs w:val="24"/>
          <w:lang w:val="ro-RO"/>
        </w:rPr>
        <w:t xml:space="preserve">n care </w:t>
      </w:r>
      <w:r w:rsidR="008A60D9" w:rsidRPr="00783823">
        <w:rPr>
          <w:sz w:val="24"/>
          <w:szCs w:val="24"/>
          <w:lang w:val="ro-RO"/>
        </w:rPr>
        <w:t>î</w:t>
      </w:r>
      <w:r w:rsidR="00D34DA8" w:rsidRPr="00783823">
        <w:rPr>
          <w:sz w:val="24"/>
          <w:szCs w:val="24"/>
          <w:lang w:val="ro-RO"/>
        </w:rPr>
        <w:t>n aceste spa</w:t>
      </w:r>
      <w:r w:rsidR="008A60D9" w:rsidRPr="00783823">
        <w:rPr>
          <w:sz w:val="24"/>
          <w:szCs w:val="24"/>
          <w:lang w:val="ro-RO"/>
        </w:rPr>
        <w:t>ţ</w:t>
      </w:r>
      <w:r w:rsidR="00D34DA8" w:rsidRPr="00783823">
        <w:rPr>
          <w:sz w:val="24"/>
          <w:szCs w:val="24"/>
          <w:lang w:val="ro-RO"/>
        </w:rPr>
        <w:t>ii se desf</w:t>
      </w:r>
      <w:r w:rsidR="00760C6E" w:rsidRPr="00783823">
        <w:rPr>
          <w:sz w:val="24"/>
          <w:szCs w:val="24"/>
          <w:lang w:val="ro-RO"/>
        </w:rPr>
        <w:t>ă</w:t>
      </w:r>
      <w:r w:rsidR="00D34DA8" w:rsidRPr="00783823">
        <w:rPr>
          <w:sz w:val="24"/>
          <w:szCs w:val="24"/>
          <w:lang w:val="ro-RO"/>
        </w:rPr>
        <w:t>soar</w:t>
      </w:r>
      <w:r w:rsidR="008A60D9" w:rsidRPr="00783823">
        <w:rPr>
          <w:sz w:val="24"/>
          <w:szCs w:val="24"/>
          <w:lang w:val="ro-RO"/>
        </w:rPr>
        <w:t>ă</w:t>
      </w:r>
      <w:r w:rsidR="00D34DA8" w:rsidRPr="00783823">
        <w:rPr>
          <w:sz w:val="24"/>
          <w:szCs w:val="24"/>
          <w:lang w:val="ro-RO"/>
        </w:rPr>
        <w:t xml:space="preserve"> activit</w:t>
      </w:r>
      <w:r w:rsidR="008A60D9" w:rsidRPr="00783823">
        <w:rPr>
          <w:sz w:val="24"/>
          <w:szCs w:val="24"/>
          <w:lang w:val="ro-RO"/>
        </w:rPr>
        <w:t>ăţ</w:t>
      </w:r>
      <w:r w:rsidR="00D34DA8" w:rsidRPr="00783823">
        <w:rPr>
          <w:sz w:val="24"/>
          <w:szCs w:val="24"/>
          <w:lang w:val="ro-RO"/>
        </w:rPr>
        <w:t>i comerciale/profesionale</w:t>
      </w:r>
      <w:r w:rsidR="00760C6E" w:rsidRPr="00783823">
        <w:rPr>
          <w:sz w:val="24"/>
          <w:szCs w:val="24"/>
          <w:lang w:val="ro-RO"/>
        </w:rPr>
        <w:t xml:space="preserve">, </w:t>
      </w:r>
      <w:r w:rsidR="00625DFC" w:rsidRPr="00783823">
        <w:rPr>
          <w:sz w:val="24"/>
          <w:szCs w:val="24"/>
          <w:lang w:val="ro-RO"/>
        </w:rPr>
        <w:t xml:space="preserve">caz </w:t>
      </w:r>
      <w:r w:rsidR="00760C6E" w:rsidRPr="00783823">
        <w:rPr>
          <w:sz w:val="24"/>
          <w:szCs w:val="24"/>
          <w:lang w:val="ro-RO"/>
        </w:rPr>
        <w:t xml:space="preserve">în care </w:t>
      </w:r>
      <w:r w:rsidR="00625DFC" w:rsidRPr="00783823">
        <w:rPr>
          <w:sz w:val="24"/>
          <w:szCs w:val="24"/>
          <w:lang w:val="ro-RO"/>
        </w:rPr>
        <w:t xml:space="preserve">clientul final se </w:t>
      </w:r>
      <w:r w:rsidR="000F2158" w:rsidRPr="00783823">
        <w:rPr>
          <w:sz w:val="24"/>
          <w:szCs w:val="24"/>
          <w:lang w:val="ro-RO"/>
        </w:rPr>
        <w:t>î</w:t>
      </w:r>
      <w:r w:rsidR="00625DFC" w:rsidRPr="00783823">
        <w:rPr>
          <w:sz w:val="24"/>
          <w:szCs w:val="24"/>
          <w:lang w:val="ro-RO"/>
        </w:rPr>
        <w:t xml:space="preserve">ncadreaza </w:t>
      </w:r>
      <w:r w:rsidR="000F2158" w:rsidRPr="00783823">
        <w:rPr>
          <w:sz w:val="24"/>
          <w:szCs w:val="24"/>
          <w:lang w:val="ro-RO"/>
        </w:rPr>
        <w:t>î</w:t>
      </w:r>
      <w:r w:rsidR="00625DFC" w:rsidRPr="00783823">
        <w:rPr>
          <w:sz w:val="24"/>
          <w:szCs w:val="24"/>
          <w:lang w:val="ro-RO"/>
        </w:rPr>
        <w:t xml:space="preserve">n categoria </w:t>
      </w:r>
      <w:r w:rsidR="00760C6E" w:rsidRPr="00783823">
        <w:rPr>
          <w:sz w:val="24"/>
          <w:szCs w:val="24"/>
          <w:lang w:val="ro-RO"/>
        </w:rPr>
        <w:t>clien</w:t>
      </w:r>
      <w:r w:rsidR="00625DFC" w:rsidRPr="00783823">
        <w:rPr>
          <w:sz w:val="24"/>
          <w:szCs w:val="24"/>
          <w:lang w:val="ro-RO"/>
        </w:rPr>
        <w:t>ților</w:t>
      </w:r>
      <w:r w:rsidR="00760C6E" w:rsidRPr="00783823">
        <w:rPr>
          <w:sz w:val="24"/>
          <w:szCs w:val="24"/>
          <w:lang w:val="ro-RO"/>
        </w:rPr>
        <w:t xml:space="preserve"> noncasnic</w:t>
      </w:r>
      <w:r w:rsidR="00625DFC" w:rsidRPr="00783823">
        <w:rPr>
          <w:sz w:val="24"/>
          <w:szCs w:val="24"/>
          <w:lang w:val="ro-RO"/>
        </w:rPr>
        <w:t>i</w:t>
      </w:r>
      <w:r w:rsidR="00A60BC2" w:rsidRPr="00783823">
        <w:rPr>
          <w:sz w:val="24"/>
          <w:szCs w:val="24"/>
          <w:lang w:val="ro-RO"/>
        </w:rPr>
        <w:t>.”</w:t>
      </w:r>
    </w:p>
    <w:p w14:paraId="1FE83439" w14:textId="77777777" w:rsidR="00516463" w:rsidRPr="00783823" w:rsidRDefault="00516463" w:rsidP="001214EB">
      <w:pPr>
        <w:spacing w:line="360" w:lineRule="auto"/>
        <w:jc w:val="both"/>
        <w:rPr>
          <w:sz w:val="24"/>
          <w:szCs w:val="24"/>
          <w:lang w:val="ro-RO"/>
        </w:rPr>
      </w:pPr>
    </w:p>
    <w:p w14:paraId="6D0F748C" w14:textId="161A0E2D" w:rsidR="00C319DE" w:rsidRPr="00783823" w:rsidRDefault="00E0502E">
      <w:pPr>
        <w:spacing w:line="360" w:lineRule="auto"/>
        <w:jc w:val="both"/>
        <w:rPr>
          <w:sz w:val="24"/>
          <w:szCs w:val="24"/>
          <w:shd w:val="clear" w:color="auto" w:fill="FFFFFF"/>
          <w:lang w:eastAsia="en-GB"/>
        </w:rPr>
      </w:pPr>
      <w:r w:rsidRPr="00783823" w:rsidDel="00E0502E">
        <w:rPr>
          <w:b/>
          <w:sz w:val="24"/>
          <w:szCs w:val="24"/>
          <w:shd w:val="clear" w:color="auto" w:fill="FFFFFF"/>
          <w:lang w:eastAsia="en-GB"/>
        </w:rPr>
        <w:t xml:space="preserve"> </w:t>
      </w:r>
    </w:p>
    <w:p w14:paraId="0D26FA51" w14:textId="009E9C22" w:rsidR="00C319DE" w:rsidRPr="00783823" w:rsidRDefault="00C319DE" w:rsidP="00C319DE">
      <w:pPr>
        <w:numPr>
          <w:ilvl w:val="0"/>
          <w:numId w:val="12"/>
        </w:numPr>
        <w:spacing w:line="360" w:lineRule="auto"/>
        <w:jc w:val="both"/>
        <w:rPr>
          <w:b/>
          <w:sz w:val="24"/>
          <w:szCs w:val="24"/>
          <w:shd w:val="clear" w:color="auto" w:fill="FFFFFF"/>
          <w:lang w:eastAsia="en-GB"/>
        </w:rPr>
      </w:pPr>
      <w:proofErr w:type="spellStart"/>
      <w:r w:rsidRPr="00783823">
        <w:rPr>
          <w:b/>
          <w:sz w:val="24"/>
          <w:szCs w:val="24"/>
          <w:shd w:val="clear" w:color="auto" w:fill="FFFFFF"/>
          <w:lang w:eastAsia="en-GB"/>
        </w:rPr>
        <w:t>Articolul</w:t>
      </w:r>
      <w:proofErr w:type="spellEnd"/>
      <w:r w:rsidRPr="00783823">
        <w:rPr>
          <w:b/>
          <w:sz w:val="24"/>
          <w:szCs w:val="24"/>
          <w:shd w:val="clear" w:color="auto" w:fill="FFFFFF"/>
          <w:lang w:eastAsia="en-GB"/>
        </w:rPr>
        <w:t xml:space="preserve"> 12 </w:t>
      </w:r>
      <w:proofErr w:type="spellStart"/>
      <w:r w:rsidRPr="00783823">
        <w:rPr>
          <w:b/>
          <w:sz w:val="24"/>
          <w:szCs w:val="24"/>
          <w:shd w:val="clear" w:color="auto" w:fill="FFFFFF"/>
          <w:lang w:eastAsia="en-GB"/>
        </w:rPr>
        <w:t>alineat</w:t>
      </w:r>
      <w:r w:rsidR="00E0502E" w:rsidRPr="00783823">
        <w:rPr>
          <w:b/>
          <w:sz w:val="24"/>
          <w:szCs w:val="24"/>
          <w:shd w:val="clear" w:color="auto" w:fill="FFFFFF"/>
          <w:lang w:eastAsia="en-GB"/>
        </w:rPr>
        <w:t>e</w:t>
      </w:r>
      <w:r w:rsidRPr="00783823">
        <w:rPr>
          <w:b/>
          <w:sz w:val="24"/>
          <w:szCs w:val="24"/>
          <w:shd w:val="clear" w:color="auto" w:fill="FFFFFF"/>
          <w:lang w:eastAsia="en-GB"/>
        </w:rPr>
        <w:t>l</w:t>
      </w:r>
      <w:r w:rsidR="00E0502E" w:rsidRPr="00783823">
        <w:rPr>
          <w:b/>
          <w:sz w:val="24"/>
          <w:szCs w:val="24"/>
          <w:shd w:val="clear" w:color="auto" w:fill="FFFFFF"/>
          <w:lang w:eastAsia="en-GB"/>
        </w:rPr>
        <w:t>e</w:t>
      </w:r>
      <w:proofErr w:type="spellEnd"/>
      <w:r w:rsidR="00E0502E" w:rsidRPr="00783823">
        <w:rPr>
          <w:b/>
          <w:sz w:val="24"/>
          <w:szCs w:val="24"/>
          <w:shd w:val="clear" w:color="auto" w:fill="FFFFFF"/>
          <w:lang w:eastAsia="en-GB"/>
        </w:rPr>
        <w:t xml:space="preserve"> (4) </w:t>
      </w:r>
      <w:proofErr w:type="spellStart"/>
      <w:r w:rsidR="00E0502E" w:rsidRPr="00783823">
        <w:rPr>
          <w:b/>
          <w:sz w:val="24"/>
          <w:szCs w:val="24"/>
          <w:shd w:val="clear" w:color="auto" w:fill="FFFFFF"/>
          <w:lang w:eastAsia="en-GB"/>
        </w:rPr>
        <w:t>și</w:t>
      </w:r>
      <w:proofErr w:type="spellEnd"/>
      <w:r w:rsidRPr="00783823">
        <w:rPr>
          <w:b/>
          <w:sz w:val="24"/>
          <w:szCs w:val="24"/>
          <w:shd w:val="clear" w:color="auto" w:fill="FFFFFF"/>
          <w:lang w:eastAsia="en-GB"/>
        </w:rPr>
        <w:t xml:space="preserve"> (5) se </w:t>
      </w:r>
      <w:proofErr w:type="spellStart"/>
      <w:r w:rsidRPr="00783823">
        <w:rPr>
          <w:b/>
          <w:sz w:val="24"/>
          <w:szCs w:val="24"/>
          <w:shd w:val="clear" w:color="auto" w:fill="FFFFFF"/>
          <w:lang w:eastAsia="en-GB"/>
        </w:rPr>
        <w:t>abrogă</w:t>
      </w:r>
      <w:proofErr w:type="spellEnd"/>
      <w:r w:rsidRPr="00783823">
        <w:rPr>
          <w:b/>
          <w:sz w:val="24"/>
          <w:szCs w:val="24"/>
          <w:shd w:val="clear" w:color="auto" w:fill="FFFFFF"/>
          <w:lang w:eastAsia="en-GB"/>
        </w:rPr>
        <w:t>.</w:t>
      </w:r>
    </w:p>
    <w:p w14:paraId="14140128" w14:textId="77777777" w:rsidR="00C319DE" w:rsidRPr="00783823" w:rsidRDefault="00C319DE" w:rsidP="007F3B6F">
      <w:pPr>
        <w:spacing w:line="360" w:lineRule="auto"/>
        <w:ind w:left="360"/>
        <w:jc w:val="both"/>
        <w:rPr>
          <w:sz w:val="24"/>
          <w:szCs w:val="24"/>
          <w:shd w:val="clear" w:color="auto" w:fill="FFFFFF"/>
          <w:lang w:eastAsia="en-GB"/>
        </w:rPr>
      </w:pPr>
    </w:p>
    <w:p w14:paraId="445EB380" w14:textId="4C9EC443" w:rsidR="00860081" w:rsidRPr="00783823" w:rsidRDefault="00860081" w:rsidP="00516463">
      <w:pPr>
        <w:numPr>
          <w:ilvl w:val="0"/>
          <w:numId w:val="12"/>
        </w:numPr>
        <w:spacing w:line="360" w:lineRule="auto"/>
        <w:jc w:val="both"/>
        <w:rPr>
          <w:rFonts w:eastAsia="Calibri"/>
          <w:b/>
          <w:bCs/>
          <w:sz w:val="24"/>
          <w:szCs w:val="24"/>
          <w:lang w:val="ro-RO"/>
        </w:rPr>
      </w:pPr>
      <w:bookmarkStart w:id="4" w:name="_Hlk71713629"/>
      <w:r w:rsidRPr="00783823">
        <w:rPr>
          <w:rFonts w:eastAsia="Calibri"/>
          <w:b/>
          <w:bCs/>
          <w:sz w:val="24"/>
          <w:szCs w:val="24"/>
          <w:lang w:val="ro-RO"/>
        </w:rPr>
        <w:t>La articolul 1</w:t>
      </w:r>
      <w:r w:rsidR="005E78D3" w:rsidRPr="00783823">
        <w:rPr>
          <w:rFonts w:eastAsia="Calibri"/>
          <w:b/>
          <w:bCs/>
          <w:sz w:val="24"/>
          <w:szCs w:val="24"/>
          <w:lang w:val="ro-RO"/>
        </w:rPr>
        <w:t>3</w:t>
      </w:r>
      <w:r w:rsidRPr="00783823">
        <w:rPr>
          <w:rFonts w:eastAsia="Calibri"/>
          <w:b/>
          <w:bCs/>
          <w:sz w:val="24"/>
          <w:szCs w:val="24"/>
          <w:lang w:val="ro-RO"/>
        </w:rPr>
        <w:t xml:space="preserve"> </w:t>
      </w:r>
      <w:r w:rsidR="005E78D3" w:rsidRPr="00783823">
        <w:rPr>
          <w:rFonts w:eastAsia="Calibri"/>
          <w:b/>
          <w:bCs/>
          <w:sz w:val="24"/>
          <w:szCs w:val="24"/>
          <w:lang w:val="ro-RO"/>
        </w:rPr>
        <w:t>dup</w:t>
      </w:r>
      <w:r w:rsidR="00B65215" w:rsidRPr="00783823">
        <w:rPr>
          <w:rFonts w:eastAsia="Calibri"/>
          <w:b/>
          <w:bCs/>
          <w:sz w:val="24"/>
          <w:szCs w:val="24"/>
          <w:lang w:val="ro-RO"/>
        </w:rPr>
        <w:t>ă</w:t>
      </w:r>
      <w:r w:rsidR="005E78D3" w:rsidRPr="00783823">
        <w:rPr>
          <w:rFonts w:eastAsia="Calibri"/>
          <w:b/>
          <w:bCs/>
          <w:sz w:val="24"/>
          <w:szCs w:val="24"/>
          <w:lang w:val="ro-RO"/>
        </w:rPr>
        <w:t xml:space="preserve"> alineatul (2) </w:t>
      </w:r>
      <w:r w:rsidRPr="00783823">
        <w:rPr>
          <w:rFonts w:eastAsia="Calibri"/>
          <w:b/>
          <w:bCs/>
          <w:sz w:val="24"/>
          <w:szCs w:val="24"/>
          <w:lang w:val="ro-RO"/>
        </w:rPr>
        <w:t xml:space="preserve">se introduc </w:t>
      </w:r>
      <w:r w:rsidR="008B549E" w:rsidRPr="00783823">
        <w:rPr>
          <w:rFonts w:eastAsia="Calibri"/>
          <w:b/>
          <w:bCs/>
          <w:sz w:val="24"/>
          <w:szCs w:val="24"/>
          <w:lang w:val="ro-RO"/>
        </w:rPr>
        <w:t>patru</w:t>
      </w:r>
      <w:r w:rsidRPr="00783823">
        <w:rPr>
          <w:rFonts w:eastAsia="Calibri"/>
          <w:b/>
          <w:bCs/>
          <w:sz w:val="24"/>
          <w:szCs w:val="24"/>
          <w:lang w:val="ro-RO"/>
        </w:rPr>
        <w:t xml:space="preserve"> </w:t>
      </w:r>
      <w:r w:rsidR="00024C00" w:rsidRPr="00783823">
        <w:rPr>
          <w:rFonts w:eastAsia="Calibri"/>
          <w:b/>
          <w:bCs/>
          <w:sz w:val="24"/>
          <w:szCs w:val="24"/>
          <w:lang w:val="ro-RO"/>
        </w:rPr>
        <w:t xml:space="preserve">noi </w:t>
      </w:r>
      <w:r w:rsidRPr="00783823">
        <w:rPr>
          <w:rFonts w:eastAsia="Calibri"/>
          <w:b/>
          <w:bCs/>
          <w:sz w:val="24"/>
          <w:szCs w:val="24"/>
          <w:lang w:val="ro-RO"/>
        </w:rPr>
        <w:t>alineat</w:t>
      </w:r>
      <w:r w:rsidR="00B36FFD" w:rsidRPr="00783823">
        <w:rPr>
          <w:rFonts w:eastAsia="Calibri"/>
          <w:b/>
          <w:bCs/>
          <w:sz w:val="24"/>
          <w:szCs w:val="24"/>
          <w:lang w:val="ro-RO"/>
        </w:rPr>
        <w:t>e</w:t>
      </w:r>
      <w:r w:rsidR="00024C00" w:rsidRPr="00783823">
        <w:rPr>
          <w:rFonts w:eastAsia="Calibri"/>
          <w:b/>
          <w:bCs/>
          <w:sz w:val="24"/>
          <w:szCs w:val="24"/>
          <w:lang w:val="ro-RO"/>
        </w:rPr>
        <w:t>,</w:t>
      </w:r>
      <w:r w:rsidR="00B36FFD" w:rsidRPr="00783823">
        <w:rPr>
          <w:rFonts w:eastAsia="Calibri"/>
          <w:b/>
          <w:bCs/>
          <w:sz w:val="24"/>
          <w:szCs w:val="24"/>
          <w:lang w:val="ro-RO"/>
        </w:rPr>
        <w:t xml:space="preserve"> </w:t>
      </w:r>
      <w:r w:rsidRPr="00783823">
        <w:rPr>
          <w:rFonts w:eastAsia="Calibri"/>
          <w:b/>
          <w:bCs/>
          <w:sz w:val="24"/>
          <w:szCs w:val="24"/>
          <w:lang w:val="ro-RO"/>
        </w:rPr>
        <w:t>alineat</w:t>
      </w:r>
      <w:r w:rsidR="00744B23" w:rsidRPr="00783823">
        <w:rPr>
          <w:rFonts w:eastAsia="Calibri"/>
          <w:b/>
          <w:bCs/>
          <w:sz w:val="24"/>
          <w:szCs w:val="24"/>
          <w:lang w:val="ro-RO"/>
        </w:rPr>
        <w:t>e</w:t>
      </w:r>
      <w:r w:rsidRPr="00783823">
        <w:rPr>
          <w:rFonts w:eastAsia="Calibri"/>
          <w:b/>
          <w:bCs/>
          <w:sz w:val="24"/>
          <w:szCs w:val="24"/>
          <w:lang w:val="ro-RO"/>
        </w:rPr>
        <w:t>l</w:t>
      </w:r>
      <w:r w:rsidR="00024C00" w:rsidRPr="00783823">
        <w:rPr>
          <w:rFonts w:eastAsia="Calibri"/>
          <w:b/>
          <w:bCs/>
          <w:sz w:val="24"/>
          <w:szCs w:val="24"/>
          <w:lang w:val="ro-RO"/>
        </w:rPr>
        <w:t>e</w:t>
      </w:r>
      <w:r w:rsidRPr="00783823">
        <w:rPr>
          <w:rFonts w:eastAsia="Calibri"/>
          <w:b/>
          <w:bCs/>
          <w:sz w:val="24"/>
          <w:szCs w:val="24"/>
          <w:lang w:val="ro-RO"/>
        </w:rPr>
        <w:t xml:space="preserve"> (</w:t>
      </w:r>
      <w:r w:rsidR="005E78D3" w:rsidRPr="00783823">
        <w:rPr>
          <w:rFonts w:eastAsia="Calibri"/>
          <w:b/>
          <w:bCs/>
          <w:sz w:val="24"/>
          <w:szCs w:val="24"/>
          <w:lang w:val="ro-RO"/>
        </w:rPr>
        <w:t>3</w:t>
      </w:r>
      <w:r w:rsidRPr="00783823">
        <w:rPr>
          <w:rFonts w:eastAsia="Calibri"/>
          <w:b/>
          <w:bCs/>
          <w:sz w:val="24"/>
          <w:szCs w:val="24"/>
          <w:lang w:val="ro-RO"/>
        </w:rPr>
        <w:t>),</w:t>
      </w:r>
      <w:r w:rsidR="00B36FFD" w:rsidRPr="00783823">
        <w:rPr>
          <w:rFonts w:eastAsia="Calibri"/>
          <w:b/>
          <w:bCs/>
          <w:sz w:val="24"/>
          <w:szCs w:val="24"/>
          <w:lang w:val="ro-RO"/>
        </w:rPr>
        <w:t xml:space="preserve"> (</w:t>
      </w:r>
      <w:r w:rsidR="005E78D3" w:rsidRPr="00783823">
        <w:rPr>
          <w:rFonts w:eastAsia="Calibri"/>
          <w:b/>
          <w:bCs/>
          <w:sz w:val="24"/>
          <w:szCs w:val="24"/>
          <w:lang w:val="ro-RO"/>
        </w:rPr>
        <w:t>4</w:t>
      </w:r>
      <w:r w:rsidR="00B36FFD" w:rsidRPr="00783823">
        <w:rPr>
          <w:rFonts w:eastAsia="Calibri"/>
          <w:b/>
          <w:bCs/>
          <w:sz w:val="24"/>
          <w:szCs w:val="24"/>
          <w:lang w:val="ro-RO"/>
        </w:rPr>
        <w:t>)</w:t>
      </w:r>
      <w:r w:rsidR="001D70DD" w:rsidRPr="00783823">
        <w:rPr>
          <w:rFonts w:eastAsia="Calibri"/>
          <w:b/>
          <w:bCs/>
          <w:sz w:val="24"/>
          <w:szCs w:val="24"/>
          <w:lang w:val="ro-RO"/>
        </w:rPr>
        <w:t xml:space="preserve">, (5), </w:t>
      </w:r>
      <w:r w:rsidR="008B549E" w:rsidRPr="00783823">
        <w:rPr>
          <w:rFonts w:eastAsia="Calibri"/>
          <w:b/>
          <w:bCs/>
          <w:sz w:val="24"/>
          <w:szCs w:val="24"/>
          <w:lang w:val="ro-RO"/>
        </w:rPr>
        <w:t xml:space="preserve">şi </w:t>
      </w:r>
      <w:r w:rsidR="001D70DD" w:rsidRPr="00783823">
        <w:rPr>
          <w:rFonts w:eastAsia="Calibri"/>
          <w:b/>
          <w:bCs/>
          <w:sz w:val="24"/>
          <w:szCs w:val="24"/>
          <w:lang w:val="ro-RO"/>
        </w:rPr>
        <w:t>(6)</w:t>
      </w:r>
      <w:r w:rsidR="0060677F" w:rsidRPr="00783823">
        <w:rPr>
          <w:rFonts w:eastAsia="Calibri"/>
          <w:b/>
          <w:bCs/>
          <w:sz w:val="24"/>
          <w:szCs w:val="24"/>
          <w:lang w:val="ro-RO"/>
        </w:rPr>
        <w:t xml:space="preserve"> </w:t>
      </w:r>
      <w:r w:rsidRPr="00783823">
        <w:rPr>
          <w:rFonts w:eastAsia="Calibri"/>
          <w:b/>
          <w:bCs/>
          <w:sz w:val="24"/>
          <w:szCs w:val="24"/>
          <w:lang w:val="ro-RO"/>
        </w:rPr>
        <w:t>cu următorul cuprins:</w:t>
      </w:r>
    </w:p>
    <w:p w14:paraId="2479228E" w14:textId="5091522C" w:rsidR="00B4250C" w:rsidRPr="00783823" w:rsidRDefault="00860081">
      <w:pPr>
        <w:spacing w:line="360" w:lineRule="auto"/>
        <w:jc w:val="both"/>
      </w:pPr>
      <w:r w:rsidRPr="00783823">
        <w:rPr>
          <w:sz w:val="24"/>
          <w:szCs w:val="24"/>
        </w:rPr>
        <w:t>"</w:t>
      </w:r>
      <w:r w:rsidR="0056675E" w:rsidRPr="00783823">
        <w:rPr>
          <w:sz w:val="24"/>
          <w:szCs w:val="24"/>
          <w:lang w:val="ro-RO"/>
        </w:rPr>
        <w:t>(</w:t>
      </w:r>
      <w:r w:rsidR="005E78D3" w:rsidRPr="00783823">
        <w:rPr>
          <w:sz w:val="24"/>
          <w:szCs w:val="24"/>
          <w:lang w:val="ro-RO"/>
        </w:rPr>
        <w:t>3</w:t>
      </w:r>
      <w:r w:rsidR="0056675E" w:rsidRPr="00783823">
        <w:rPr>
          <w:sz w:val="24"/>
          <w:szCs w:val="24"/>
          <w:lang w:val="ro-RO"/>
        </w:rPr>
        <w:t xml:space="preserve">) </w:t>
      </w:r>
      <w:r w:rsidR="001C1E9A" w:rsidRPr="00783823">
        <w:rPr>
          <w:sz w:val="24"/>
          <w:szCs w:val="24"/>
          <w:lang w:val="ro-RO"/>
        </w:rPr>
        <w:t>Prin der</w:t>
      </w:r>
      <w:r w:rsidR="005E78D3" w:rsidRPr="00783823">
        <w:rPr>
          <w:sz w:val="24"/>
          <w:szCs w:val="24"/>
          <w:lang w:val="ro-RO"/>
        </w:rPr>
        <w:t>ogare de la prevederile alin. (1</w:t>
      </w:r>
      <w:r w:rsidR="001C1E9A" w:rsidRPr="00783823">
        <w:rPr>
          <w:sz w:val="24"/>
          <w:szCs w:val="24"/>
          <w:lang w:val="ro-RO"/>
        </w:rPr>
        <w:t xml:space="preserve">) </w:t>
      </w:r>
      <w:r w:rsidR="005E78D3" w:rsidRPr="00783823">
        <w:rPr>
          <w:sz w:val="24"/>
          <w:szCs w:val="24"/>
          <w:lang w:val="ro-RO"/>
        </w:rPr>
        <w:t xml:space="preserve">asigurarea consumului de </w:t>
      </w:r>
      <w:r w:rsidR="001C1E9A" w:rsidRPr="00783823">
        <w:rPr>
          <w:sz w:val="24"/>
          <w:szCs w:val="24"/>
          <w:lang w:val="ro-RO"/>
        </w:rPr>
        <w:t>energie electric</w:t>
      </w:r>
      <w:r w:rsidR="0019217A" w:rsidRPr="00783823">
        <w:rPr>
          <w:sz w:val="24"/>
          <w:szCs w:val="24"/>
          <w:lang w:val="ro-RO"/>
        </w:rPr>
        <w:t>ă</w:t>
      </w:r>
      <w:r w:rsidR="001C1E9A" w:rsidRPr="00783823">
        <w:rPr>
          <w:sz w:val="24"/>
          <w:szCs w:val="24"/>
          <w:lang w:val="ro-RO"/>
        </w:rPr>
        <w:t xml:space="preserve"> se poate realiza: </w:t>
      </w:r>
    </w:p>
    <w:p w14:paraId="76ED00C5" w14:textId="0B57D345" w:rsidR="00B4250C" w:rsidRPr="00783823" w:rsidRDefault="0056675E" w:rsidP="001214EB">
      <w:pPr>
        <w:pStyle w:val="Index1"/>
        <w:spacing w:before="120"/>
      </w:pPr>
      <w:r w:rsidRPr="00783823">
        <w:t>a</w:t>
      </w:r>
      <w:r w:rsidR="00B4250C" w:rsidRPr="00783823">
        <w:t xml:space="preserve">) </w:t>
      </w:r>
      <w:r w:rsidR="006C5CA0" w:rsidRPr="00783823">
        <w:t xml:space="preserve">în cazul furnizorilor pentru locurile proprii de consum şi în cazul OR şi OTS pentru locurile proprii de consum, altele decât consumul propriu tehnologic al rețelelor electrice, unde se desfăşoară activităţi administrative, precum şi locurile de consum reprezentând serviciile interne din staţiile electrice din </w:t>
      </w:r>
      <w:r w:rsidR="00B4250C" w:rsidRPr="00783823">
        <w:t>energia electrică achiziţionată de pe piaţa angro</w:t>
      </w:r>
      <w:r w:rsidR="009D4867" w:rsidRPr="00783823">
        <w:t>,</w:t>
      </w:r>
      <w:r w:rsidR="0019217A" w:rsidRPr="00783823">
        <w:t>;</w:t>
      </w:r>
    </w:p>
    <w:p w14:paraId="3AF98C58" w14:textId="5AFF128D" w:rsidR="001C1E9A" w:rsidRPr="00783823" w:rsidRDefault="0056675E" w:rsidP="001214EB">
      <w:pPr>
        <w:spacing w:before="120" w:line="360" w:lineRule="auto"/>
        <w:jc w:val="both"/>
      </w:pPr>
      <w:r w:rsidRPr="00783823">
        <w:rPr>
          <w:sz w:val="24"/>
          <w:szCs w:val="24"/>
          <w:lang w:val="ro-RO"/>
        </w:rPr>
        <w:t>b</w:t>
      </w:r>
      <w:r w:rsidR="001C1E9A" w:rsidRPr="00783823">
        <w:rPr>
          <w:sz w:val="24"/>
          <w:szCs w:val="24"/>
          <w:lang w:val="ro-RO"/>
        </w:rPr>
        <w:t xml:space="preserve">) </w:t>
      </w:r>
      <w:r w:rsidR="006C5CA0" w:rsidRPr="00783823">
        <w:rPr>
          <w:sz w:val="24"/>
          <w:szCs w:val="24"/>
          <w:lang w:val="ro-RO"/>
        </w:rPr>
        <w:t xml:space="preserve">în cazul producătorilor, pentru alimentarea cu energie electrică a locurilor de consum pentru asigurarea consumului propriu tehnologic, din </w:t>
      </w:r>
      <w:r w:rsidR="001C1E9A" w:rsidRPr="00783823">
        <w:rPr>
          <w:sz w:val="24"/>
          <w:szCs w:val="24"/>
          <w:lang w:val="ro-RO"/>
        </w:rPr>
        <w:t>energia electrică produsă</w:t>
      </w:r>
      <w:r w:rsidR="006C5CA0" w:rsidRPr="00783823">
        <w:rPr>
          <w:sz w:val="24"/>
          <w:szCs w:val="24"/>
          <w:lang w:val="ro-RO"/>
        </w:rPr>
        <w:t xml:space="preserve"> </w:t>
      </w:r>
    </w:p>
    <w:p w14:paraId="4235CEA7" w14:textId="3A5A5B47" w:rsidR="005E78D3" w:rsidRPr="00783823" w:rsidRDefault="000A56BB" w:rsidP="001214EB">
      <w:pPr>
        <w:spacing w:before="120" w:line="360" w:lineRule="auto"/>
        <w:jc w:val="both"/>
        <w:rPr>
          <w:sz w:val="24"/>
          <w:szCs w:val="24"/>
          <w:lang w:val="ro-RO" w:eastAsia="ro-RO"/>
        </w:rPr>
      </w:pPr>
      <w:r w:rsidRPr="00783823">
        <w:rPr>
          <w:sz w:val="24"/>
          <w:szCs w:val="24"/>
          <w:lang w:val="ro-RO"/>
        </w:rPr>
        <w:t>(</w:t>
      </w:r>
      <w:r w:rsidR="005E78D3" w:rsidRPr="00783823">
        <w:rPr>
          <w:sz w:val="24"/>
          <w:szCs w:val="24"/>
          <w:lang w:val="ro-RO"/>
        </w:rPr>
        <w:t>4</w:t>
      </w:r>
      <w:r w:rsidRPr="00783823">
        <w:rPr>
          <w:sz w:val="24"/>
          <w:szCs w:val="24"/>
          <w:lang w:val="ro-RO"/>
        </w:rPr>
        <w:t>) Operatorul economic care alimentează propriile locuri de consum</w:t>
      </w:r>
      <w:r w:rsidR="00017564" w:rsidRPr="00783823">
        <w:rPr>
          <w:sz w:val="24"/>
          <w:szCs w:val="24"/>
          <w:lang w:val="ro-RO"/>
        </w:rPr>
        <w:t>,</w:t>
      </w:r>
      <w:r w:rsidR="00926A1F" w:rsidRPr="00783823">
        <w:rPr>
          <w:sz w:val="24"/>
          <w:szCs w:val="24"/>
          <w:lang w:val="ro-RO"/>
        </w:rPr>
        <w:t xml:space="preserve"> </w:t>
      </w:r>
      <w:r w:rsidRPr="00783823">
        <w:rPr>
          <w:sz w:val="24"/>
          <w:szCs w:val="24"/>
          <w:lang w:val="ro-RO"/>
        </w:rPr>
        <w:t xml:space="preserve">conform prevederilor </w:t>
      </w:r>
      <w:r w:rsidR="00017564" w:rsidRPr="00783823">
        <w:rPr>
          <w:sz w:val="24"/>
          <w:szCs w:val="24"/>
          <w:lang w:val="ro-RO"/>
        </w:rPr>
        <w:t xml:space="preserve">alin. </w:t>
      </w:r>
      <w:r w:rsidRPr="00783823">
        <w:rPr>
          <w:sz w:val="24"/>
          <w:szCs w:val="24"/>
          <w:lang w:val="ro-RO"/>
        </w:rPr>
        <w:t>(</w:t>
      </w:r>
      <w:r w:rsidR="009D4867" w:rsidRPr="00783823">
        <w:rPr>
          <w:sz w:val="24"/>
          <w:szCs w:val="24"/>
          <w:lang w:val="ro-RO"/>
        </w:rPr>
        <w:t>3</w:t>
      </w:r>
      <w:r w:rsidRPr="00783823">
        <w:rPr>
          <w:sz w:val="24"/>
          <w:szCs w:val="24"/>
          <w:lang w:val="ro-RO"/>
        </w:rPr>
        <w:t>)</w:t>
      </w:r>
      <w:r w:rsidR="009D4867" w:rsidRPr="00783823">
        <w:rPr>
          <w:sz w:val="24"/>
          <w:szCs w:val="24"/>
          <w:lang w:val="ro-RO"/>
        </w:rPr>
        <w:t>,</w:t>
      </w:r>
      <w:r w:rsidR="00E46367" w:rsidRPr="00783823">
        <w:rPr>
          <w:sz w:val="24"/>
          <w:szCs w:val="24"/>
          <w:lang w:val="ro-RO"/>
        </w:rPr>
        <w:t xml:space="preserve"> </w:t>
      </w:r>
      <w:r w:rsidRPr="00783823">
        <w:rPr>
          <w:sz w:val="24"/>
          <w:szCs w:val="24"/>
          <w:lang w:val="ro-RO"/>
        </w:rPr>
        <w:t>trebuie</w:t>
      </w:r>
      <w:r w:rsidR="009D4867" w:rsidRPr="00783823">
        <w:rPr>
          <w:sz w:val="24"/>
          <w:szCs w:val="24"/>
          <w:lang w:val="ro-RO"/>
        </w:rPr>
        <w:t xml:space="preserve"> </w:t>
      </w:r>
      <w:r w:rsidR="005E78D3" w:rsidRPr="00783823">
        <w:rPr>
          <w:sz w:val="24"/>
          <w:szCs w:val="24"/>
          <w:lang w:val="ro-RO"/>
        </w:rPr>
        <w:t>să îndeplinească</w:t>
      </w:r>
      <w:r w:rsidR="009D4867" w:rsidRPr="00783823">
        <w:rPr>
          <w:sz w:val="24"/>
          <w:szCs w:val="24"/>
          <w:lang w:val="ro-RO"/>
        </w:rPr>
        <w:t xml:space="preserve"> pentru aceste locuri de consum, </w:t>
      </w:r>
      <w:r w:rsidRPr="00783823">
        <w:rPr>
          <w:sz w:val="24"/>
          <w:szCs w:val="24"/>
          <w:lang w:val="ro-RO"/>
        </w:rPr>
        <w:t xml:space="preserve">obligaţiile </w:t>
      </w:r>
      <w:r w:rsidR="005E78D3" w:rsidRPr="00783823">
        <w:rPr>
          <w:sz w:val="24"/>
          <w:szCs w:val="24"/>
          <w:lang w:val="ro-RO"/>
        </w:rPr>
        <w:t>de plat</w:t>
      </w:r>
      <w:r w:rsidR="009D4867" w:rsidRPr="00783823">
        <w:rPr>
          <w:sz w:val="24"/>
          <w:szCs w:val="24"/>
          <w:lang w:val="ro-RO"/>
        </w:rPr>
        <w:t>ă</w:t>
      </w:r>
      <w:r w:rsidR="005E78D3" w:rsidRPr="00783823">
        <w:rPr>
          <w:sz w:val="24"/>
          <w:szCs w:val="24"/>
          <w:lang w:val="ro-RO"/>
        </w:rPr>
        <w:t xml:space="preserve"> aplicabile </w:t>
      </w:r>
      <w:r w:rsidRPr="00783823">
        <w:rPr>
          <w:sz w:val="24"/>
          <w:szCs w:val="24"/>
          <w:lang w:val="ro-RO"/>
        </w:rPr>
        <w:t>furnizorilor</w:t>
      </w:r>
      <w:r w:rsidR="009D4867" w:rsidRPr="00783823">
        <w:rPr>
          <w:sz w:val="24"/>
          <w:szCs w:val="24"/>
          <w:lang w:val="ro-RO"/>
        </w:rPr>
        <w:t xml:space="preserve"> de energie electrică</w:t>
      </w:r>
      <w:r w:rsidRPr="00783823">
        <w:rPr>
          <w:sz w:val="24"/>
          <w:szCs w:val="24"/>
          <w:lang w:val="ro-RO"/>
        </w:rPr>
        <w:t xml:space="preserve"> </w:t>
      </w:r>
      <w:r w:rsidR="005E78D3" w:rsidRPr="00783823">
        <w:rPr>
          <w:sz w:val="24"/>
          <w:szCs w:val="24"/>
          <w:lang w:val="ro-RO"/>
        </w:rPr>
        <w:t xml:space="preserve">rezultate </w:t>
      </w:r>
      <w:r w:rsidR="009D4867" w:rsidRPr="00783823">
        <w:rPr>
          <w:sz w:val="24"/>
          <w:szCs w:val="24"/>
          <w:lang w:val="ro-RO"/>
        </w:rPr>
        <w:t>d</w:t>
      </w:r>
      <w:r w:rsidR="005E78D3" w:rsidRPr="00783823">
        <w:rPr>
          <w:sz w:val="24"/>
          <w:szCs w:val="24"/>
          <w:lang w:val="ro-RO"/>
        </w:rPr>
        <w:t xml:space="preserve">in </w:t>
      </w:r>
      <w:r w:rsidRPr="00783823">
        <w:rPr>
          <w:sz w:val="24"/>
          <w:szCs w:val="24"/>
          <w:lang w:val="ro-RO"/>
        </w:rPr>
        <w:t xml:space="preserve"> activit</w:t>
      </w:r>
      <w:r w:rsidR="005E78D3" w:rsidRPr="00783823">
        <w:rPr>
          <w:sz w:val="24"/>
          <w:szCs w:val="24"/>
          <w:lang w:val="ro-RO"/>
        </w:rPr>
        <w:t>atea</w:t>
      </w:r>
      <w:r w:rsidRPr="00783823">
        <w:rPr>
          <w:sz w:val="24"/>
          <w:szCs w:val="24"/>
          <w:lang w:val="ro-RO"/>
        </w:rPr>
        <w:t xml:space="preserve"> de furnizare a energiei electrice la clienţii finali, </w:t>
      </w:r>
      <w:r w:rsidR="0003589B" w:rsidRPr="00783823">
        <w:rPr>
          <w:sz w:val="24"/>
          <w:szCs w:val="24"/>
          <w:lang w:val="ro-RO" w:eastAsia="ro-RO"/>
        </w:rPr>
        <w:t>s</w:t>
      </w:r>
      <w:r w:rsidR="00392331" w:rsidRPr="00783823">
        <w:rPr>
          <w:sz w:val="24"/>
          <w:szCs w:val="24"/>
          <w:lang w:val="ro-RO" w:eastAsia="ro-RO"/>
        </w:rPr>
        <w:t>ă asigure responsabilitatea echilibrării consumului de energie electrică pe piaţa angro</w:t>
      </w:r>
      <w:r w:rsidR="00392331" w:rsidRPr="00783823">
        <w:rPr>
          <w:sz w:val="24"/>
          <w:szCs w:val="24"/>
          <w:lang w:val="ro-RO"/>
        </w:rPr>
        <w:t xml:space="preserve"> şi </w:t>
      </w:r>
      <w:r w:rsidR="00017564" w:rsidRPr="00783823">
        <w:rPr>
          <w:sz w:val="24"/>
          <w:szCs w:val="24"/>
          <w:lang w:val="ro-RO"/>
        </w:rPr>
        <w:t xml:space="preserve">să </w:t>
      </w:r>
      <w:r w:rsidR="0003589B" w:rsidRPr="00783823">
        <w:rPr>
          <w:sz w:val="24"/>
          <w:szCs w:val="24"/>
          <w:lang w:val="ro-RO"/>
        </w:rPr>
        <w:t>î</w:t>
      </w:r>
      <w:r w:rsidR="00127955" w:rsidRPr="00783823">
        <w:rPr>
          <w:sz w:val="24"/>
          <w:szCs w:val="24"/>
          <w:lang w:val="ro-RO"/>
        </w:rPr>
        <w:t>ncheie contracte</w:t>
      </w:r>
      <w:r w:rsidR="00017564" w:rsidRPr="00783823">
        <w:rPr>
          <w:sz w:val="24"/>
          <w:szCs w:val="24"/>
          <w:lang w:val="ro-RO"/>
        </w:rPr>
        <w:t xml:space="preserve"> </w:t>
      </w:r>
      <w:r w:rsidR="00127955" w:rsidRPr="00783823">
        <w:rPr>
          <w:sz w:val="24"/>
          <w:szCs w:val="24"/>
          <w:lang w:val="ro-RO"/>
        </w:rPr>
        <w:t>pentru</w:t>
      </w:r>
      <w:r w:rsidR="0003589B" w:rsidRPr="00783823">
        <w:rPr>
          <w:sz w:val="24"/>
          <w:szCs w:val="24"/>
          <w:lang w:val="ro-RO"/>
        </w:rPr>
        <w:t xml:space="preserve"> </w:t>
      </w:r>
      <w:r w:rsidR="00B95A08" w:rsidRPr="00783823">
        <w:rPr>
          <w:sz w:val="24"/>
          <w:szCs w:val="24"/>
          <w:lang w:val="ro-RO"/>
        </w:rPr>
        <w:t xml:space="preserve">prestarea </w:t>
      </w:r>
      <w:r w:rsidR="00017564" w:rsidRPr="00783823">
        <w:rPr>
          <w:sz w:val="24"/>
          <w:szCs w:val="24"/>
          <w:lang w:val="ro-RO"/>
        </w:rPr>
        <w:t>serviciil</w:t>
      </w:r>
      <w:r w:rsidR="00B95A08" w:rsidRPr="00783823">
        <w:rPr>
          <w:sz w:val="24"/>
          <w:szCs w:val="24"/>
          <w:lang w:val="ro-RO"/>
        </w:rPr>
        <w:t>or</w:t>
      </w:r>
      <w:r w:rsidR="00017564" w:rsidRPr="00783823">
        <w:rPr>
          <w:sz w:val="24"/>
          <w:szCs w:val="24"/>
          <w:lang w:val="ro-RO"/>
        </w:rPr>
        <w:t xml:space="preserve"> </w:t>
      </w:r>
      <w:r w:rsidRPr="00783823">
        <w:rPr>
          <w:sz w:val="24"/>
          <w:szCs w:val="24"/>
          <w:lang w:val="ro-RO"/>
        </w:rPr>
        <w:t>de reţea</w:t>
      </w:r>
      <w:r w:rsidR="00392331" w:rsidRPr="00783823">
        <w:rPr>
          <w:sz w:val="24"/>
          <w:szCs w:val="24"/>
          <w:lang w:val="ro-RO" w:eastAsia="ro-RO"/>
        </w:rPr>
        <w:t>, conform prevederilor legale şi reglementărilor specifice, în vigoare</w:t>
      </w:r>
      <w:r w:rsidR="005E78D3" w:rsidRPr="00783823">
        <w:rPr>
          <w:sz w:val="24"/>
          <w:szCs w:val="24"/>
          <w:lang w:val="ro-RO" w:eastAsia="ro-RO"/>
        </w:rPr>
        <w:t>, dup</w:t>
      </w:r>
      <w:r w:rsidR="009D4867" w:rsidRPr="00783823">
        <w:rPr>
          <w:sz w:val="24"/>
          <w:szCs w:val="24"/>
          <w:lang w:val="ro-RO" w:eastAsia="ro-RO"/>
        </w:rPr>
        <w:t>ă</w:t>
      </w:r>
      <w:r w:rsidR="005E78D3" w:rsidRPr="00783823">
        <w:rPr>
          <w:sz w:val="24"/>
          <w:szCs w:val="24"/>
          <w:lang w:val="ro-RO" w:eastAsia="ro-RO"/>
        </w:rPr>
        <w:t xml:space="preserve"> cum urmeaz</w:t>
      </w:r>
      <w:r w:rsidR="009D4867" w:rsidRPr="00783823">
        <w:rPr>
          <w:sz w:val="24"/>
          <w:szCs w:val="24"/>
          <w:lang w:val="ro-RO" w:eastAsia="ro-RO"/>
        </w:rPr>
        <w:t>ă</w:t>
      </w:r>
      <w:r w:rsidR="005E78D3" w:rsidRPr="00783823">
        <w:rPr>
          <w:sz w:val="24"/>
          <w:szCs w:val="24"/>
          <w:lang w:val="ro-RO" w:eastAsia="ro-RO"/>
        </w:rPr>
        <w:t>:</w:t>
      </w:r>
    </w:p>
    <w:p w14:paraId="33C52E8F" w14:textId="6C5D09CF" w:rsidR="005E78D3" w:rsidRPr="00783823" w:rsidRDefault="005E78D3" w:rsidP="005E78D3">
      <w:pPr>
        <w:spacing w:line="360" w:lineRule="auto"/>
        <w:jc w:val="both"/>
        <w:rPr>
          <w:sz w:val="24"/>
          <w:szCs w:val="24"/>
          <w:lang w:val="ro-RO"/>
        </w:rPr>
      </w:pPr>
      <w:r w:rsidRPr="00783823">
        <w:rPr>
          <w:sz w:val="24"/>
          <w:szCs w:val="24"/>
          <w:lang w:val="ro-RO"/>
        </w:rPr>
        <w:t xml:space="preserve">a) furnizorii </w:t>
      </w:r>
      <w:r w:rsidR="009D4867" w:rsidRPr="00783823">
        <w:rPr>
          <w:sz w:val="24"/>
          <w:szCs w:val="24"/>
          <w:lang w:val="ro-RO"/>
        </w:rPr>
        <w:t>ş</w:t>
      </w:r>
      <w:r w:rsidRPr="00783823">
        <w:rPr>
          <w:sz w:val="24"/>
          <w:szCs w:val="24"/>
          <w:lang w:val="ro-RO"/>
        </w:rPr>
        <w:t>i produc</w:t>
      </w:r>
      <w:r w:rsidR="009D4867" w:rsidRPr="00783823">
        <w:rPr>
          <w:sz w:val="24"/>
          <w:szCs w:val="24"/>
          <w:lang w:val="ro-RO"/>
        </w:rPr>
        <w:t>ă</w:t>
      </w:r>
      <w:r w:rsidRPr="00783823">
        <w:rPr>
          <w:sz w:val="24"/>
          <w:szCs w:val="24"/>
          <w:lang w:val="ro-RO"/>
        </w:rPr>
        <w:t xml:space="preserve">torii </w:t>
      </w:r>
      <w:r w:rsidR="009D4867" w:rsidRPr="00783823">
        <w:rPr>
          <w:sz w:val="24"/>
          <w:szCs w:val="24"/>
          <w:lang w:val="ro-RO"/>
        </w:rPr>
        <w:t>î</w:t>
      </w:r>
      <w:r w:rsidRPr="00783823">
        <w:rPr>
          <w:sz w:val="24"/>
          <w:szCs w:val="24"/>
          <w:lang w:val="ro-RO"/>
        </w:rPr>
        <w:t xml:space="preserve">ncheie contract </w:t>
      </w:r>
      <w:r w:rsidR="00B95A08" w:rsidRPr="00783823">
        <w:rPr>
          <w:sz w:val="24"/>
          <w:szCs w:val="24"/>
          <w:lang w:val="ro-RO"/>
        </w:rPr>
        <w:t xml:space="preserve">pentru prestarea serviciului </w:t>
      </w:r>
      <w:r w:rsidRPr="00783823">
        <w:rPr>
          <w:sz w:val="24"/>
          <w:szCs w:val="24"/>
          <w:lang w:val="ro-RO"/>
        </w:rPr>
        <w:t xml:space="preserve">de </w:t>
      </w:r>
      <w:r w:rsidR="00B95A08" w:rsidRPr="00783823">
        <w:rPr>
          <w:sz w:val="24"/>
          <w:szCs w:val="24"/>
          <w:lang w:val="ro-RO"/>
        </w:rPr>
        <w:t>distribuţie</w:t>
      </w:r>
      <w:r w:rsidRPr="00783823">
        <w:rPr>
          <w:sz w:val="24"/>
          <w:szCs w:val="24"/>
          <w:lang w:val="ro-RO"/>
        </w:rPr>
        <w:t xml:space="preserve"> cu OR la care este racordat locul de consum </w:t>
      </w:r>
      <w:r w:rsidR="009D4867" w:rsidRPr="00783823">
        <w:rPr>
          <w:sz w:val="24"/>
          <w:szCs w:val="24"/>
          <w:lang w:val="ro-RO"/>
        </w:rPr>
        <w:t>ş</w:t>
      </w:r>
      <w:r w:rsidRPr="00783823">
        <w:rPr>
          <w:sz w:val="24"/>
          <w:szCs w:val="24"/>
          <w:lang w:val="ro-RO"/>
        </w:rPr>
        <w:t xml:space="preserve">i contract pentru </w:t>
      </w:r>
      <w:r w:rsidR="001D3A72" w:rsidRPr="00783823">
        <w:rPr>
          <w:sz w:val="24"/>
          <w:szCs w:val="24"/>
          <w:lang w:val="ro-RO"/>
        </w:rPr>
        <w:t xml:space="preserve">prestarea </w:t>
      </w:r>
      <w:r w:rsidRPr="00783823">
        <w:rPr>
          <w:sz w:val="24"/>
          <w:szCs w:val="24"/>
          <w:lang w:val="ro-RO"/>
        </w:rPr>
        <w:t>serviciul</w:t>
      </w:r>
      <w:r w:rsidR="001D3A72" w:rsidRPr="00783823">
        <w:rPr>
          <w:sz w:val="24"/>
          <w:szCs w:val="24"/>
          <w:lang w:val="ro-RO"/>
        </w:rPr>
        <w:t>ui</w:t>
      </w:r>
      <w:r w:rsidRPr="00783823">
        <w:rPr>
          <w:sz w:val="24"/>
          <w:szCs w:val="24"/>
          <w:lang w:val="ro-RO"/>
        </w:rPr>
        <w:t xml:space="preserve"> de transport cu OTS</w:t>
      </w:r>
      <w:r w:rsidR="009D4867" w:rsidRPr="00783823">
        <w:rPr>
          <w:sz w:val="24"/>
          <w:szCs w:val="24"/>
          <w:lang w:val="ro-RO"/>
        </w:rPr>
        <w:t xml:space="preserve">, </w:t>
      </w:r>
      <w:r w:rsidRPr="00783823">
        <w:rPr>
          <w:sz w:val="24"/>
          <w:szCs w:val="24"/>
          <w:lang w:val="ro-RO"/>
        </w:rPr>
        <w:t>sau</w:t>
      </w:r>
      <w:r w:rsidR="001D3A72" w:rsidRPr="00783823">
        <w:rPr>
          <w:sz w:val="24"/>
          <w:szCs w:val="24"/>
          <w:lang w:val="ro-RO"/>
        </w:rPr>
        <w:t>,</w:t>
      </w:r>
      <w:r w:rsidRPr="00783823">
        <w:rPr>
          <w:sz w:val="24"/>
          <w:szCs w:val="24"/>
          <w:lang w:val="ro-RO"/>
        </w:rPr>
        <w:t xml:space="preserve"> </w:t>
      </w:r>
      <w:r w:rsidR="001D3A72" w:rsidRPr="00783823">
        <w:rPr>
          <w:sz w:val="24"/>
          <w:szCs w:val="24"/>
          <w:lang w:val="ro-RO"/>
        </w:rPr>
        <w:t>în cazul unui loc de consum racordat direct la</w:t>
      </w:r>
      <w:r w:rsidR="009254B0" w:rsidRPr="00783823">
        <w:rPr>
          <w:sz w:val="24"/>
          <w:szCs w:val="24"/>
          <w:lang w:val="ro-RO"/>
        </w:rPr>
        <w:t xml:space="preserve"> reţeaua electrică de transport (</w:t>
      </w:r>
      <w:r w:rsidR="00B65215" w:rsidRPr="00783823">
        <w:rPr>
          <w:sz w:val="24"/>
          <w:szCs w:val="24"/>
          <w:lang w:val="ro-RO"/>
        </w:rPr>
        <w:t>RET</w:t>
      </w:r>
      <w:r w:rsidR="009254B0" w:rsidRPr="00783823">
        <w:rPr>
          <w:sz w:val="24"/>
          <w:szCs w:val="24"/>
          <w:lang w:val="ro-RO"/>
        </w:rPr>
        <w:t>)</w:t>
      </w:r>
      <w:r w:rsidR="001D3A72" w:rsidRPr="00783823">
        <w:rPr>
          <w:sz w:val="24"/>
          <w:szCs w:val="24"/>
          <w:lang w:val="ro-RO"/>
        </w:rPr>
        <w:t xml:space="preserve">, </w:t>
      </w:r>
      <w:r w:rsidR="009D4867" w:rsidRPr="00783823">
        <w:rPr>
          <w:sz w:val="24"/>
          <w:szCs w:val="24"/>
          <w:lang w:val="ro-RO"/>
        </w:rPr>
        <w:t xml:space="preserve">doar </w:t>
      </w:r>
      <w:r w:rsidRPr="00783823">
        <w:rPr>
          <w:sz w:val="24"/>
          <w:szCs w:val="24"/>
          <w:lang w:val="ro-RO"/>
        </w:rPr>
        <w:t xml:space="preserve">contract </w:t>
      </w:r>
      <w:r w:rsidR="00B95A08" w:rsidRPr="00783823">
        <w:rPr>
          <w:sz w:val="24"/>
          <w:szCs w:val="24"/>
          <w:lang w:val="ro-RO"/>
        </w:rPr>
        <w:t xml:space="preserve">cu OTS </w:t>
      </w:r>
      <w:r w:rsidRPr="00783823">
        <w:rPr>
          <w:sz w:val="24"/>
          <w:szCs w:val="24"/>
          <w:lang w:val="ro-RO"/>
        </w:rPr>
        <w:t xml:space="preserve">pentru </w:t>
      </w:r>
      <w:r w:rsidR="001D3A72" w:rsidRPr="00783823">
        <w:rPr>
          <w:sz w:val="24"/>
          <w:szCs w:val="24"/>
          <w:lang w:val="ro-RO"/>
        </w:rPr>
        <w:t xml:space="preserve">prestarea </w:t>
      </w:r>
      <w:r w:rsidRPr="00783823">
        <w:rPr>
          <w:sz w:val="24"/>
          <w:szCs w:val="24"/>
          <w:lang w:val="ro-RO"/>
        </w:rPr>
        <w:t>serviciul</w:t>
      </w:r>
      <w:r w:rsidR="001D3A72" w:rsidRPr="00783823">
        <w:rPr>
          <w:sz w:val="24"/>
          <w:szCs w:val="24"/>
          <w:lang w:val="ro-RO"/>
        </w:rPr>
        <w:t>ui</w:t>
      </w:r>
      <w:r w:rsidRPr="00783823">
        <w:rPr>
          <w:sz w:val="24"/>
          <w:szCs w:val="24"/>
          <w:lang w:val="ro-RO"/>
        </w:rPr>
        <w:t xml:space="preserve"> de transport</w:t>
      </w:r>
      <w:r w:rsidR="001D3A72" w:rsidRPr="00783823">
        <w:rPr>
          <w:sz w:val="24"/>
          <w:szCs w:val="24"/>
          <w:lang w:val="ro-RO"/>
        </w:rPr>
        <w:t>.</w:t>
      </w:r>
      <w:r w:rsidRPr="00783823">
        <w:rPr>
          <w:sz w:val="24"/>
          <w:szCs w:val="24"/>
          <w:lang w:val="ro-RO"/>
        </w:rPr>
        <w:t xml:space="preserve"> </w:t>
      </w:r>
    </w:p>
    <w:p w14:paraId="2E97EDFB" w14:textId="1F11B531" w:rsidR="005E78D3" w:rsidRPr="00783823" w:rsidRDefault="005E78D3" w:rsidP="005E78D3">
      <w:pPr>
        <w:spacing w:line="360" w:lineRule="auto"/>
        <w:jc w:val="both"/>
        <w:rPr>
          <w:sz w:val="24"/>
          <w:szCs w:val="24"/>
          <w:lang w:val="ro-RO"/>
        </w:rPr>
      </w:pPr>
      <w:r w:rsidRPr="00783823">
        <w:rPr>
          <w:sz w:val="24"/>
          <w:szCs w:val="24"/>
          <w:lang w:val="ro-RO"/>
        </w:rPr>
        <w:t>b)</w:t>
      </w:r>
      <w:r w:rsidR="001D3A72" w:rsidRPr="00783823">
        <w:rPr>
          <w:sz w:val="24"/>
          <w:szCs w:val="24"/>
          <w:lang w:val="ro-RO"/>
        </w:rPr>
        <w:t xml:space="preserve"> </w:t>
      </w:r>
      <w:r w:rsidRPr="00783823">
        <w:rPr>
          <w:sz w:val="24"/>
          <w:szCs w:val="24"/>
          <w:lang w:val="ro-RO"/>
        </w:rPr>
        <w:t xml:space="preserve">OR </w:t>
      </w:r>
      <w:r w:rsidR="00B95A08" w:rsidRPr="00783823">
        <w:rPr>
          <w:sz w:val="24"/>
          <w:szCs w:val="24"/>
          <w:lang w:val="ro-RO"/>
        </w:rPr>
        <w:t>î</w:t>
      </w:r>
      <w:r w:rsidRPr="00783823">
        <w:rPr>
          <w:sz w:val="24"/>
          <w:szCs w:val="24"/>
          <w:lang w:val="ro-RO"/>
        </w:rPr>
        <w:t xml:space="preserve">ncheie contract </w:t>
      </w:r>
      <w:r w:rsidR="00B95A08" w:rsidRPr="00783823">
        <w:rPr>
          <w:sz w:val="24"/>
          <w:szCs w:val="24"/>
          <w:lang w:val="ro-RO"/>
        </w:rPr>
        <w:t xml:space="preserve">cu OTS </w:t>
      </w:r>
      <w:r w:rsidRPr="00783823">
        <w:rPr>
          <w:sz w:val="24"/>
          <w:szCs w:val="24"/>
          <w:lang w:val="ro-RO"/>
        </w:rPr>
        <w:t xml:space="preserve">pentru </w:t>
      </w:r>
      <w:r w:rsidR="001D3A72" w:rsidRPr="00783823">
        <w:rPr>
          <w:sz w:val="24"/>
          <w:szCs w:val="24"/>
          <w:lang w:val="ro-RO"/>
        </w:rPr>
        <w:t xml:space="preserve">prestarea </w:t>
      </w:r>
      <w:r w:rsidRPr="00783823">
        <w:rPr>
          <w:sz w:val="24"/>
          <w:szCs w:val="24"/>
          <w:lang w:val="ro-RO"/>
        </w:rPr>
        <w:t>serviciul</w:t>
      </w:r>
      <w:r w:rsidR="001D3A72" w:rsidRPr="00783823">
        <w:rPr>
          <w:sz w:val="24"/>
          <w:szCs w:val="24"/>
          <w:lang w:val="ro-RO"/>
        </w:rPr>
        <w:t>ui</w:t>
      </w:r>
      <w:r w:rsidRPr="00783823">
        <w:rPr>
          <w:sz w:val="24"/>
          <w:szCs w:val="24"/>
          <w:lang w:val="ro-RO"/>
        </w:rPr>
        <w:t xml:space="preserve"> de transpor</w:t>
      </w:r>
      <w:r w:rsidR="00B95A08" w:rsidRPr="00783823">
        <w:rPr>
          <w:sz w:val="24"/>
          <w:szCs w:val="24"/>
          <w:lang w:val="ro-RO"/>
        </w:rPr>
        <w:t>t</w:t>
      </w:r>
      <w:r w:rsidR="00127280" w:rsidRPr="00783823">
        <w:rPr>
          <w:sz w:val="24"/>
          <w:szCs w:val="24"/>
          <w:lang w:val="ro-RO"/>
        </w:rPr>
        <w:t>;</w:t>
      </w:r>
    </w:p>
    <w:p w14:paraId="59D4C377" w14:textId="60CF986D" w:rsidR="005420EE" w:rsidRPr="00783823" w:rsidRDefault="005E78D3" w:rsidP="001214EB">
      <w:pPr>
        <w:spacing w:before="120" w:line="360" w:lineRule="auto"/>
        <w:jc w:val="both"/>
        <w:rPr>
          <w:sz w:val="24"/>
          <w:szCs w:val="24"/>
          <w:shd w:val="clear" w:color="auto" w:fill="FFFFFF"/>
          <w:lang w:val="ro-RO" w:eastAsia="en-GB"/>
        </w:rPr>
      </w:pPr>
      <w:r w:rsidRPr="00783823">
        <w:rPr>
          <w:sz w:val="24"/>
          <w:szCs w:val="24"/>
          <w:lang w:val="ro-RO"/>
        </w:rPr>
        <w:t xml:space="preserve">c) OTS </w:t>
      </w:r>
      <w:r w:rsidR="00B95A08" w:rsidRPr="00783823">
        <w:rPr>
          <w:sz w:val="24"/>
          <w:szCs w:val="24"/>
          <w:lang w:val="ro-RO"/>
        </w:rPr>
        <w:t>î</w:t>
      </w:r>
      <w:r w:rsidRPr="00783823">
        <w:rPr>
          <w:sz w:val="24"/>
          <w:szCs w:val="24"/>
          <w:lang w:val="ro-RO"/>
        </w:rPr>
        <w:t xml:space="preserve">ncheie </w:t>
      </w:r>
      <w:r w:rsidR="00AE3EA2" w:rsidRPr="00783823">
        <w:rPr>
          <w:sz w:val="24"/>
          <w:szCs w:val="24"/>
          <w:lang w:val="ro-RO"/>
        </w:rPr>
        <w:t xml:space="preserve">cu OR la care este racordat locul de consum </w:t>
      </w:r>
      <w:r w:rsidRPr="00783823">
        <w:rPr>
          <w:sz w:val="24"/>
          <w:szCs w:val="24"/>
          <w:lang w:val="ro-RO"/>
        </w:rPr>
        <w:t xml:space="preserve">contract </w:t>
      </w:r>
      <w:r w:rsidR="00B95A08" w:rsidRPr="00783823">
        <w:rPr>
          <w:sz w:val="24"/>
          <w:szCs w:val="24"/>
          <w:lang w:val="ro-RO"/>
        </w:rPr>
        <w:t xml:space="preserve">pentru prestarea serviciului </w:t>
      </w:r>
      <w:r w:rsidRPr="00783823">
        <w:rPr>
          <w:sz w:val="24"/>
          <w:szCs w:val="24"/>
          <w:lang w:val="ro-RO"/>
        </w:rPr>
        <w:t xml:space="preserve">de </w:t>
      </w:r>
      <w:r w:rsidR="00B95A08" w:rsidRPr="00783823">
        <w:rPr>
          <w:sz w:val="24"/>
          <w:szCs w:val="24"/>
          <w:lang w:val="ro-RO"/>
        </w:rPr>
        <w:t>distribuţie</w:t>
      </w:r>
      <w:r w:rsidR="00AE3EA2" w:rsidRPr="00783823">
        <w:rPr>
          <w:sz w:val="24"/>
          <w:szCs w:val="24"/>
          <w:lang w:val="ro-RO"/>
        </w:rPr>
        <w:t>.</w:t>
      </w:r>
      <w:r w:rsidRPr="00783823">
        <w:rPr>
          <w:sz w:val="24"/>
          <w:szCs w:val="24"/>
          <w:lang w:val="ro-RO"/>
        </w:rPr>
        <w:t xml:space="preserve"> </w:t>
      </w:r>
    </w:p>
    <w:p w14:paraId="627C06FF" w14:textId="7A146FDB" w:rsidR="00EC1F49" w:rsidRPr="00783823" w:rsidRDefault="00182E9C" w:rsidP="00FE56A9">
      <w:pPr>
        <w:pStyle w:val="Index1"/>
        <w:tabs>
          <w:tab w:val="num" w:pos="851"/>
        </w:tabs>
        <w:rPr>
          <w:lang w:val="en-US"/>
        </w:rPr>
      </w:pPr>
      <w:r w:rsidRPr="00783823">
        <w:rPr>
          <w:color w:val="000000" w:themeColor="text1"/>
        </w:rPr>
        <w:t>(</w:t>
      </w:r>
      <w:r w:rsidR="005E78D3" w:rsidRPr="00783823">
        <w:rPr>
          <w:color w:val="000000" w:themeColor="text1"/>
        </w:rPr>
        <w:t>5</w:t>
      </w:r>
      <w:r w:rsidRPr="00783823">
        <w:rPr>
          <w:color w:val="000000" w:themeColor="text1"/>
        </w:rPr>
        <w:t xml:space="preserve">) </w:t>
      </w:r>
      <w:r w:rsidR="001C1E9A" w:rsidRPr="00783823">
        <w:rPr>
          <w:color w:val="000000" w:themeColor="text1"/>
        </w:rPr>
        <w:t>În cazul în care asigurarea consumului propriu tehnologic de către producător se realizează în condiţiile prevăzute la alin</w:t>
      </w:r>
      <w:r w:rsidR="00D16407" w:rsidRPr="00783823">
        <w:rPr>
          <w:color w:val="000000" w:themeColor="text1"/>
        </w:rPr>
        <w:t>.</w:t>
      </w:r>
      <w:r w:rsidR="001C1E9A" w:rsidRPr="00783823">
        <w:rPr>
          <w:color w:val="000000" w:themeColor="text1"/>
        </w:rPr>
        <w:t xml:space="preserve"> (</w:t>
      </w:r>
      <w:r w:rsidR="00AE3EA2" w:rsidRPr="00783823">
        <w:rPr>
          <w:color w:val="000000" w:themeColor="text1"/>
        </w:rPr>
        <w:t>3</w:t>
      </w:r>
      <w:r w:rsidR="001C1E9A" w:rsidRPr="00783823">
        <w:rPr>
          <w:color w:val="000000" w:themeColor="text1"/>
        </w:rPr>
        <w:t>)</w:t>
      </w:r>
      <w:r w:rsidR="0059540D" w:rsidRPr="00783823">
        <w:rPr>
          <w:color w:val="000000" w:themeColor="text1"/>
        </w:rPr>
        <w:t xml:space="preserve"> lit. b)</w:t>
      </w:r>
      <w:r w:rsidR="001C1E9A" w:rsidRPr="00783823">
        <w:rPr>
          <w:color w:val="000000" w:themeColor="text1"/>
        </w:rPr>
        <w:t xml:space="preserve"> </w:t>
      </w:r>
      <w:r w:rsidR="00FE56A9" w:rsidRPr="00783823">
        <w:t>şi punctul de racordare al instalaţiei de alimentare cu energie electrică pentru consumul propriu tehnologic este în aceeaşi instalaţie electrică şi la acelaşi nivel de tensiune cu punctul de racordare al circuitului de evacuare în reţeaua de transport/distribuţie a energiei electrice produse</w:t>
      </w:r>
      <w:r w:rsidR="00941DED" w:rsidRPr="00783823">
        <w:t>,</w:t>
      </w:r>
      <w:r w:rsidR="00FE56A9" w:rsidRPr="00783823">
        <w:t xml:space="preserve"> </w:t>
      </w:r>
      <w:r w:rsidR="007F4992" w:rsidRPr="00783823">
        <w:t>si</w:t>
      </w:r>
      <w:r w:rsidR="007F4992" w:rsidRPr="00783823">
        <w:rPr>
          <w:lang w:val="en-US"/>
        </w:rPr>
        <w:t xml:space="preserve"> </w:t>
      </w:r>
      <w:r w:rsidR="007F4992" w:rsidRPr="00783823">
        <w:t>punctele</w:t>
      </w:r>
      <w:r w:rsidR="00EC1F49" w:rsidRPr="00783823">
        <w:t xml:space="preserve"> de racordare</w:t>
      </w:r>
      <w:r w:rsidR="007F4992" w:rsidRPr="00783823">
        <w:t xml:space="preserve"> </w:t>
      </w:r>
      <w:r w:rsidR="00EC1F49" w:rsidRPr="00783823">
        <w:t xml:space="preserve">sunt </w:t>
      </w:r>
      <w:r w:rsidR="009255D8" w:rsidRPr="00783823">
        <w:t>î</w:t>
      </w:r>
      <w:r w:rsidR="00EC1F49" w:rsidRPr="00783823">
        <w:t>n instala</w:t>
      </w:r>
      <w:r w:rsidR="009255D8" w:rsidRPr="00783823">
        <w:t>ţ</w:t>
      </w:r>
      <w:r w:rsidR="00EC1F49" w:rsidRPr="00783823">
        <w:t>ia OR sau OTS</w:t>
      </w:r>
      <w:r w:rsidR="009255D8" w:rsidRPr="00783823">
        <w:t>,</w:t>
      </w:r>
    </w:p>
    <w:p w14:paraId="063259AB" w14:textId="2508818C" w:rsidR="00FE56A9" w:rsidRPr="00783823" w:rsidRDefault="00FE56A9" w:rsidP="00FE56A9">
      <w:pPr>
        <w:pStyle w:val="Index1"/>
        <w:tabs>
          <w:tab w:val="num" w:pos="851"/>
        </w:tabs>
      </w:pPr>
      <w:r w:rsidRPr="00783823">
        <w:lastRenderedPageBreak/>
        <w:t xml:space="preserve">se procedează după cum urmează: </w:t>
      </w:r>
    </w:p>
    <w:p w14:paraId="54A69BDC" w14:textId="7D14298E" w:rsidR="00FE56A9" w:rsidRPr="00783823" w:rsidRDefault="00FE56A9" w:rsidP="007F4992">
      <w:pPr>
        <w:numPr>
          <w:ilvl w:val="0"/>
          <w:numId w:val="34"/>
        </w:numPr>
        <w:spacing w:before="120" w:line="360" w:lineRule="auto"/>
        <w:ind w:left="0" w:firstLine="709"/>
        <w:jc w:val="both"/>
        <w:rPr>
          <w:sz w:val="24"/>
          <w:lang w:val="ro-RO"/>
        </w:rPr>
      </w:pPr>
      <w:r w:rsidRPr="00783823">
        <w:rPr>
          <w:sz w:val="24"/>
          <w:lang w:val="ro-RO"/>
        </w:rPr>
        <w:t>în situaţia în care în intervalele de decontare energia electrică produsă este mai mare decât energia electrică consumată:</w:t>
      </w:r>
    </w:p>
    <w:p w14:paraId="16B61D3E" w14:textId="1C6330AB" w:rsidR="00FE56A9" w:rsidRPr="00783823" w:rsidRDefault="00FE56A9" w:rsidP="007F4992">
      <w:pPr>
        <w:numPr>
          <w:ilvl w:val="2"/>
          <w:numId w:val="35"/>
        </w:numPr>
        <w:spacing w:before="120" w:line="360" w:lineRule="auto"/>
        <w:ind w:left="142" w:firstLine="578"/>
        <w:jc w:val="both"/>
        <w:rPr>
          <w:sz w:val="24"/>
          <w:lang w:val="ro-RO"/>
        </w:rPr>
      </w:pPr>
      <w:r w:rsidRPr="00783823">
        <w:rPr>
          <w:sz w:val="24"/>
          <w:lang w:val="ro-RO"/>
        </w:rPr>
        <w:t xml:space="preserve">se aplică regula potrivit căreia energia electrică pentru asigurarea consumului propriu tehnologic este preluată din energia electrică produsă la locul de producere respectiv, iar ca energie electrică livrată în sistem se consideră diferenţa dintre energia electrică produsă şi energia electrică preluată pentru consumul propriu tehnologic în acel interval orar de decontare; </w:t>
      </w:r>
    </w:p>
    <w:p w14:paraId="0F0F817F" w14:textId="271D5FF5" w:rsidR="004863F5" w:rsidRPr="00783823" w:rsidRDefault="00FE56A9" w:rsidP="00FE56A9">
      <w:pPr>
        <w:numPr>
          <w:ilvl w:val="2"/>
          <w:numId w:val="35"/>
        </w:numPr>
        <w:spacing w:before="120" w:line="360" w:lineRule="auto"/>
        <w:ind w:left="0" w:firstLine="709"/>
        <w:jc w:val="both"/>
        <w:rPr>
          <w:sz w:val="24"/>
          <w:lang w:val="ro-RO"/>
        </w:rPr>
      </w:pPr>
      <w:r w:rsidRPr="00783823">
        <w:rPr>
          <w:sz w:val="24"/>
          <w:lang w:val="ro-RO"/>
        </w:rPr>
        <w:t>pentru întreaga cantitate de energie electrică activă consumată din energia electrică produsă, conform lit. i), producătorul plăteşte</w:t>
      </w:r>
      <w:r w:rsidR="00941DED" w:rsidRPr="00783823">
        <w:rPr>
          <w:sz w:val="24"/>
        </w:rPr>
        <w:t>:</w:t>
      </w:r>
      <w:r w:rsidRPr="00783823">
        <w:rPr>
          <w:sz w:val="24"/>
          <w:lang w:val="ro-RO"/>
        </w:rPr>
        <w:t xml:space="preserve"> </w:t>
      </w:r>
    </w:p>
    <w:p w14:paraId="246BDC8B" w14:textId="06B471E7" w:rsidR="004863F5" w:rsidRPr="00783823" w:rsidRDefault="00941DED" w:rsidP="00941DED">
      <w:pPr>
        <w:spacing w:before="120" w:line="360" w:lineRule="auto"/>
        <w:ind w:left="709"/>
        <w:jc w:val="both"/>
        <w:rPr>
          <w:sz w:val="24"/>
          <w:lang w:val="ro-RO"/>
        </w:rPr>
      </w:pPr>
      <w:r w:rsidRPr="00783823">
        <w:rPr>
          <w:sz w:val="24"/>
          <w:lang w:val="ro-RO"/>
        </w:rPr>
        <w:t xml:space="preserve">- </w:t>
      </w:r>
      <w:r w:rsidR="0096586A" w:rsidRPr="00783823">
        <w:rPr>
          <w:sz w:val="24"/>
          <w:lang w:val="ro-RO"/>
        </w:rPr>
        <w:t>în cazul locului de producere racordat la RET</w:t>
      </w:r>
      <w:r w:rsidR="00FE56A9" w:rsidRPr="00783823">
        <w:rPr>
          <w:sz w:val="24"/>
          <w:lang w:val="ro-RO"/>
        </w:rPr>
        <w:t xml:space="preserve">, tariful </w:t>
      </w:r>
      <w:r w:rsidRPr="00783823">
        <w:rPr>
          <w:sz w:val="24"/>
          <w:lang w:val="ro-RO"/>
        </w:rPr>
        <w:t>de</w:t>
      </w:r>
      <w:r w:rsidR="00FE56A9" w:rsidRPr="00783823">
        <w:rPr>
          <w:sz w:val="24"/>
          <w:lang w:val="ro-RO"/>
        </w:rPr>
        <w:t xml:space="preserve"> transport </w:t>
      </w:r>
      <w:r w:rsidR="004863F5" w:rsidRPr="00783823">
        <w:rPr>
          <w:sz w:val="24"/>
          <w:lang w:val="ro-RO"/>
        </w:rPr>
        <w:t xml:space="preserve">componenta de </w:t>
      </w:r>
      <w:r w:rsidR="00FE56A9" w:rsidRPr="00783823">
        <w:rPr>
          <w:sz w:val="24"/>
          <w:lang w:val="ro-RO"/>
        </w:rPr>
        <w:t>extragere</w:t>
      </w:r>
      <w:r w:rsidR="004863F5" w:rsidRPr="00783823">
        <w:rPr>
          <w:sz w:val="24"/>
          <w:lang w:val="ro-RO"/>
        </w:rPr>
        <w:t xml:space="preserve"> </w:t>
      </w:r>
      <w:r w:rsidR="00FE56A9" w:rsidRPr="00783823">
        <w:rPr>
          <w:sz w:val="24"/>
          <w:lang w:val="ro-RO"/>
        </w:rPr>
        <w:t>a  energie</w:t>
      </w:r>
      <w:r w:rsidR="004863F5" w:rsidRPr="00783823">
        <w:rPr>
          <w:sz w:val="24"/>
          <w:lang w:val="ro-RO"/>
        </w:rPr>
        <w:t>i</w:t>
      </w:r>
      <w:r w:rsidR="00FE56A9" w:rsidRPr="00783823">
        <w:rPr>
          <w:sz w:val="24"/>
          <w:lang w:val="ro-RO"/>
        </w:rPr>
        <w:t xml:space="preserve"> electric</w:t>
      </w:r>
      <w:r w:rsidR="004863F5" w:rsidRPr="00783823">
        <w:rPr>
          <w:sz w:val="24"/>
          <w:lang w:val="ro-RO"/>
        </w:rPr>
        <w:t>e</w:t>
      </w:r>
      <w:r w:rsidR="00FE56A9" w:rsidRPr="00783823">
        <w:rPr>
          <w:sz w:val="24"/>
          <w:lang w:val="ro-RO"/>
        </w:rPr>
        <w:t xml:space="preserve"> din reţea (T</w:t>
      </w:r>
      <w:r w:rsidR="00FE56A9" w:rsidRPr="00783823">
        <w:rPr>
          <w:sz w:val="24"/>
          <w:vertAlign w:val="subscript"/>
          <w:lang w:val="ro-RO"/>
        </w:rPr>
        <w:t>L</w:t>
      </w:r>
      <w:r w:rsidR="00FE56A9" w:rsidRPr="00783823">
        <w:rPr>
          <w:sz w:val="24"/>
          <w:lang w:val="ro-RO"/>
        </w:rPr>
        <w:t>) şi tari</w:t>
      </w:r>
      <w:r w:rsidRPr="00783823">
        <w:rPr>
          <w:sz w:val="24"/>
          <w:lang w:val="ro-RO"/>
        </w:rPr>
        <w:t>ful pentru serviciul de sistem,</w:t>
      </w:r>
    </w:p>
    <w:p w14:paraId="638C9097" w14:textId="7397ABC3" w:rsidR="00FE56A9" w:rsidRPr="00783823" w:rsidRDefault="004863F5" w:rsidP="00941DED">
      <w:pPr>
        <w:spacing w:before="120" w:line="360" w:lineRule="auto"/>
        <w:ind w:left="709"/>
        <w:jc w:val="both"/>
        <w:rPr>
          <w:sz w:val="24"/>
          <w:lang w:val="ro-RO"/>
        </w:rPr>
      </w:pPr>
      <w:r w:rsidRPr="00783823">
        <w:rPr>
          <w:sz w:val="24"/>
          <w:lang w:val="ro-RO"/>
        </w:rPr>
        <w:t xml:space="preserve">- </w:t>
      </w:r>
      <w:r w:rsidR="0096586A" w:rsidRPr="00783823">
        <w:rPr>
          <w:sz w:val="24"/>
          <w:lang w:val="ro-RO"/>
        </w:rPr>
        <w:t>în cazul locului de producere racordat la o reţea de distribuţie</w:t>
      </w:r>
      <w:r w:rsidRPr="00783823">
        <w:rPr>
          <w:sz w:val="24"/>
          <w:lang w:val="ro-RO"/>
        </w:rPr>
        <w:t>,</w:t>
      </w:r>
      <w:r w:rsidR="0096586A" w:rsidRPr="00783823">
        <w:rPr>
          <w:sz w:val="24"/>
          <w:lang w:val="ro-RO"/>
        </w:rPr>
        <w:t xml:space="preserve"> </w:t>
      </w:r>
      <w:r w:rsidR="00FE56A9" w:rsidRPr="00783823">
        <w:rPr>
          <w:sz w:val="24"/>
          <w:lang w:val="ro-RO"/>
        </w:rPr>
        <w:t>tariful de d</w:t>
      </w:r>
      <w:r w:rsidR="00941DED" w:rsidRPr="00783823">
        <w:rPr>
          <w:sz w:val="24"/>
          <w:lang w:val="ro-RO"/>
        </w:rPr>
        <w:t xml:space="preserve">istribuţie specific </w:t>
      </w:r>
      <w:r w:rsidR="00FE56A9" w:rsidRPr="00783823">
        <w:rPr>
          <w:sz w:val="24"/>
          <w:lang w:val="ro-RO"/>
        </w:rPr>
        <w:t xml:space="preserve">corespunzător nivelului de tensiune al punctului de delimitare, tariful de transport </w:t>
      </w:r>
      <w:r w:rsidRPr="00783823">
        <w:rPr>
          <w:sz w:val="24"/>
          <w:lang w:val="ro-RO"/>
        </w:rPr>
        <w:t>compo</w:t>
      </w:r>
      <w:r w:rsidR="00941DED" w:rsidRPr="00783823">
        <w:rPr>
          <w:sz w:val="24"/>
          <w:lang w:val="ro-RO"/>
        </w:rPr>
        <w:t>n</w:t>
      </w:r>
      <w:r w:rsidRPr="00783823">
        <w:rPr>
          <w:sz w:val="24"/>
          <w:lang w:val="ro-RO"/>
        </w:rPr>
        <w:t xml:space="preserve">enta de </w:t>
      </w:r>
      <w:r w:rsidR="00FE56A9" w:rsidRPr="00783823">
        <w:rPr>
          <w:sz w:val="24"/>
          <w:lang w:val="ro-RO"/>
        </w:rPr>
        <w:t>extragere</w:t>
      </w:r>
      <w:r w:rsidRPr="00783823">
        <w:rPr>
          <w:sz w:val="24"/>
          <w:lang w:val="ro-RO"/>
        </w:rPr>
        <w:t xml:space="preserve"> </w:t>
      </w:r>
      <w:r w:rsidR="00FE56A9" w:rsidRPr="00783823">
        <w:rPr>
          <w:sz w:val="24"/>
          <w:lang w:val="ro-RO"/>
        </w:rPr>
        <w:t>a energie</w:t>
      </w:r>
      <w:r w:rsidRPr="00783823">
        <w:rPr>
          <w:sz w:val="24"/>
          <w:lang w:val="ro-RO"/>
        </w:rPr>
        <w:t>i</w:t>
      </w:r>
      <w:r w:rsidR="00FE56A9" w:rsidRPr="00783823">
        <w:rPr>
          <w:sz w:val="24"/>
          <w:lang w:val="ro-RO"/>
        </w:rPr>
        <w:t xml:space="preserve"> electric</w:t>
      </w:r>
      <w:r w:rsidRPr="00783823">
        <w:rPr>
          <w:sz w:val="24"/>
          <w:lang w:val="ro-RO"/>
        </w:rPr>
        <w:t>e</w:t>
      </w:r>
      <w:r w:rsidR="00FE56A9" w:rsidRPr="00783823">
        <w:rPr>
          <w:sz w:val="24"/>
          <w:lang w:val="ro-RO"/>
        </w:rPr>
        <w:t xml:space="preserve"> din reţea (T</w:t>
      </w:r>
      <w:r w:rsidR="00FE56A9" w:rsidRPr="00783823">
        <w:rPr>
          <w:sz w:val="24"/>
          <w:vertAlign w:val="subscript"/>
          <w:lang w:val="ro-RO"/>
        </w:rPr>
        <w:t>L</w:t>
      </w:r>
      <w:r w:rsidR="00FE56A9" w:rsidRPr="00783823">
        <w:rPr>
          <w:sz w:val="24"/>
          <w:lang w:val="ro-RO"/>
        </w:rPr>
        <w:t xml:space="preserve">) şi tariful pentru serviciul de </w:t>
      </w:r>
      <w:r w:rsidR="00941DED" w:rsidRPr="00783823">
        <w:rPr>
          <w:sz w:val="24"/>
          <w:lang w:val="ro-RO"/>
        </w:rPr>
        <w:t>sistem</w:t>
      </w:r>
      <w:r w:rsidR="00FE56A9" w:rsidRPr="00783823">
        <w:rPr>
          <w:sz w:val="24"/>
          <w:lang w:val="ro-RO"/>
        </w:rPr>
        <w:t xml:space="preserve">; </w:t>
      </w:r>
    </w:p>
    <w:p w14:paraId="2293CC1F" w14:textId="098B1650" w:rsidR="00FE56A9" w:rsidRPr="00783823" w:rsidRDefault="00FE56A9" w:rsidP="00FE56A9">
      <w:pPr>
        <w:numPr>
          <w:ilvl w:val="0"/>
          <w:numId w:val="34"/>
        </w:numPr>
        <w:spacing w:before="120" w:line="360" w:lineRule="auto"/>
        <w:ind w:left="0" w:firstLine="709"/>
        <w:jc w:val="both"/>
        <w:rPr>
          <w:sz w:val="24"/>
          <w:lang w:val="ro-RO"/>
        </w:rPr>
      </w:pPr>
      <w:r w:rsidRPr="00783823">
        <w:rPr>
          <w:sz w:val="24"/>
          <w:lang w:val="ro-RO"/>
        </w:rPr>
        <w:t>în situaţia în care în intervalele de decontare energia electrică produsă este mai mică decât energia electrică consumată, se aplică regula potrivit căreia energia electrică pentru asigurarea consumului propriu tehnologic este preluată din energia electrică produsă la locul de producere respectiv, în limita acestei producţii, în condiţiile de la lit. i) şi ii), iar diferenţa este achiziţionată de producător de pe piaţa angro sau din producţia altui loc de producere care îi aparţine, în condiţiile prevăzute la alin. (</w:t>
      </w:r>
      <w:r w:rsidR="0097685E" w:rsidRPr="00783823">
        <w:rPr>
          <w:sz w:val="24"/>
          <w:lang w:val="ro-RO"/>
        </w:rPr>
        <w:t>6</w:t>
      </w:r>
      <w:r w:rsidRPr="00783823">
        <w:rPr>
          <w:sz w:val="24"/>
          <w:lang w:val="ro-RO"/>
        </w:rPr>
        <w:t>).</w:t>
      </w:r>
    </w:p>
    <w:p w14:paraId="4EAD215F" w14:textId="719FFE8B" w:rsidR="00B65215" w:rsidRPr="00783823" w:rsidRDefault="00FE56A9" w:rsidP="001214EB">
      <w:pPr>
        <w:pStyle w:val="Index1"/>
        <w:tabs>
          <w:tab w:val="num" w:pos="851"/>
        </w:tabs>
        <w:spacing w:before="120"/>
      </w:pPr>
      <w:r w:rsidRPr="00783823">
        <w:t>(</w:t>
      </w:r>
      <w:r w:rsidR="00B65215" w:rsidRPr="00783823">
        <w:t>6</w:t>
      </w:r>
      <w:r w:rsidRPr="00783823">
        <w:t xml:space="preserve">) Pentru energia electrică achiziţionată de producător de pe piaţa angro sau din producţia altui loc de producere care îi aparţine, acesta plăteşte OR </w:t>
      </w:r>
      <w:r w:rsidR="009F0C87" w:rsidRPr="00783823">
        <w:t xml:space="preserve">si/sau OTS </w:t>
      </w:r>
      <w:r w:rsidRPr="00783823">
        <w:t>la care este racordat locul de consum, tariful de distribuţie reglementat şi</w:t>
      </w:r>
      <w:r w:rsidR="009F0C87" w:rsidRPr="00783823">
        <w:t>/sau</w:t>
      </w:r>
      <w:r w:rsidRPr="00783823">
        <w:t>, după caz, tariful aferent serviciului de transport pentru extragerea de energie electrică din reţea (T</w:t>
      </w:r>
      <w:r w:rsidRPr="00783823">
        <w:rPr>
          <w:vertAlign w:val="subscript"/>
        </w:rPr>
        <w:t>L</w:t>
      </w:r>
      <w:r w:rsidRPr="00783823">
        <w:t>) şi tariful pentru serviciul de sistem, corespunzător întregii cantităţi de energie electrică consumată la nivelul de tensiune din punctul de delimitare.</w:t>
      </w:r>
      <w:r w:rsidR="00783823">
        <w:t>”</w:t>
      </w:r>
    </w:p>
    <w:p w14:paraId="70CB6C86" w14:textId="1F6DC94B" w:rsidR="00814EC8" w:rsidRPr="00783823" w:rsidRDefault="00814EC8" w:rsidP="001214EB">
      <w:pPr>
        <w:spacing w:before="120" w:line="360" w:lineRule="auto"/>
        <w:rPr>
          <w:sz w:val="24"/>
          <w:szCs w:val="24"/>
          <w:lang w:val="ro-RO"/>
        </w:rPr>
      </w:pPr>
    </w:p>
    <w:bookmarkEnd w:id="4"/>
    <w:p w14:paraId="6A8FD2C3" w14:textId="0D312F8E" w:rsidR="00C236E8" w:rsidRPr="00783823" w:rsidRDefault="00B17408" w:rsidP="00516463">
      <w:pPr>
        <w:numPr>
          <w:ilvl w:val="0"/>
          <w:numId w:val="12"/>
        </w:numPr>
        <w:spacing w:line="360" w:lineRule="auto"/>
        <w:jc w:val="both"/>
        <w:rPr>
          <w:b/>
          <w:sz w:val="24"/>
          <w:szCs w:val="24"/>
          <w:lang w:val="ro-RO"/>
        </w:rPr>
      </w:pPr>
      <w:r w:rsidRPr="00783823">
        <w:rPr>
          <w:b/>
          <w:sz w:val="24"/>
          <w:szCs w:val="24"/>
          <w:lang w:val="ro-RO"/>
        </w:rPr>
        <w:t>A</w:t>
      </w:r>
      <w:r w:rsidR="00C236E8" w:rsidRPr="00783823">
        <w:rPr>
          <w:b/>
          <w:sz w:val="24"/>
          <w:szCs w:val="24"/>
          <w:lang w:val="ro-RO"/>
        </w:rPr>
        <w:t>rticolul 15</w:t>
      </w:r>
      <w:r w:rsidRPr="00783823">
        <w:rPr>
          <w:b/>
          <w:sz w:val="24"/>
          <w:szCs w:val="24"/>
          <w:lang w:val="ro-RO"/>
        </w:rPr>
        <w:t xml:space="preserve"> </w:t>
      </w:r>
      <w:r w:rsidR="00C236E8" w:rsidRPr="00783823">
        <w:rPr>
          <w:b/>
          <w:sz w:val="24"/>
          <w:szCs w:val="24"/>
          <w:lang w:val="ro-RO"/>
        </w:rPr>
        <w:t>se modific</w:t>
      </w:r>
      <w:r w:rsidR="00052010" w:rsidRPr="00783823">
        <w:rPr>
          <w:b/>
          <w:sz w:val="24"/>
          <w:szCs w:val="24"/>
          <w:lang w:val="ro-RO"/>
        </w:rPr>
        <w:t>ă</w:t>
      </w:r>
      <w:r w:rsidR="00C236E8" w:rsidRPr="00783823">
        <w:rPr>
          <w:b/>
          <w:sz w:val="24"/>
          <w:szCs w:val="24"/>
          <w:lang w:val="ro-RO"/>
        </w:rPr>
        <w:t xml:space="preserve"> </w:t>
      </w:r>
      <w:r w:rsidR="00052010" w:rsidRPr="00783823">
        <w:rPr>
          <w:b/>
          <w:sz w:val="24"/>
          <w:szCs w:val="24"/>
          <w:lang w:val="ro-RO"/>
        </w:rPr>
        <w:t>ș</w:t>
      </w:r>
      <w:r w:rsidR="00C236E8" w:rsidRPr="00783823">
        <w:rPr>
          <w:b/>
          <w:sz w:val="24"/>
          <w:szCs w:val="24"/>
          <w:lang w:val="ro-RO"/>
        </w:rPr>
        <w:t>i va avea urm</w:t>
      </w:r>
      <w:r w:rsidR="00052010" w:rsidRPr="00783823">
        <w:rPr>
          <w:b/>
          <w:sz w:val="24"/>
          <w:szCs w:val="24"/>
          <w:lang w:val="ro-RO"/>
        </w:rPr>
        <w:t>ă</w:t>
      </w:r>
      <w:r w:rsidR="00C236E8" w:rsidRPr="00783823">
        <w:rPr>
          <w:b/>
          <w:sz w:val="24"/>
          <w:szCs w:val="24"/>
          <w:lang w:val="ro-RO"/>
        </w:rPr>
        <w:t>torul cuprins</w:t>
      </w:r>
      <w:r w:rsidR="00052010" w:rsidRPr="00783823">
        <w:rPr>
          <w:b/>
          <w:sz w:val="24"/>
          <w:szCs w:val="24"/>
          <w:lang w:val="ro-RO"/>
        </w:rPr>
        <w:t>:</w:t>
      </w:r>
      <w:r w:rsidR="00C236E8" w:rsidRPr="00783823">
        <w:rPr>
          <w:b/>
          <w:sz w:val="24"/>
          <w:szCs w:val="24"/>
          <w:lang w:val="ro-RO"/>
        </w:rPr>
        <w:t xml:space="preserve"> </w:t>
      </w:r>
    </w:p>
    <w:p w14:paraId="6E4FCF90" w14:textId="3FF61927" w:rsidR="000063A9" w:rsidRPr="00783823" w:rsidRDefault="00C236E8">
      <w:pPr>
        <w:pStyle w:val="NormalItalic"/>
        <w:rPr>
          <w:b w:val="0"/>
          <w:sz w:val="24"/>
          <w:szCs w:val="24"/>
          <w:lang w:eastAsia="ro-RO"/>
        </w:rPr>
      </w:pPr>
      <w:r w:rsidRPr="00783823">
        <w:rPr>
          <w:b w:val="0"/>
          <w:sz w:val="24"/>
          <w:szCs w:val="24"/>
        </w:rPr>
        <w:t>"</w:t>
      </w:r>
      <w:r w:rsidR="000063A9" w:rsidRPr="00783823">
        <w:rPr>
          <w:b w:val="0"/>
          <w:sz w:val="24"/>
          <w:szCs w:val="24"/>
        </w:rPr>
        <w:t>(1)</w:t>
      </w:r>
      <w:r w:rsidR="000063A9" w:rsidRPr="00783823">
        <w:rPr>
          <w:b w:val="0"/>
          <w:sz w:val="24"/>
          <w:szCs w:val="24"/>
          <w:lang w:eastAsia="ro-RO"/>
        </w:rPr>
        <w:t xml:space="preserve"> Pentru încheierea contractului de furnizare a energiei electrice, solicitantul trebuie să prezinte furnizorului următoarele documente:</w:t>
      </w:r>
    </w:p>
    <w:p w14:paraId="06DAA93F" w14:textId="41EF148B" w:rsidR="000063A9" w:rsidRPr="00783823" w:rsidRDefault="000063A9" w:rsidP="00A95DB5">
      <w:pPr>
        <w:tabs>
          <w:tab w:val="left" w:pos="0"/>
        </w:tabs>
        <w:autoSpaceDE w:val="0"/>
        <w:autoSpaceDN w:val="0"/>
        <w:adjustRightInd w:val="0"/>
        <w:spacing w:line="360" w:lineRule="auto"/>
        <w:jc w:val="both"/>
        <w:rPr>
          <w:sz w:val="24"/>
          <w:szCs w:val="24"/>
          <w:lang w:val="ro-RO" w:eastAsia="ro-RO"/>
        </w:rPr>
      </w:pPr>
      <w:r w:rsidRPr="00783823">
        <w:rPr>
          <w:sz w:val="24"/>
          <w:szCs w:val="24"/>
          <w:lang w:val="ro-RO" w:eastAsia="ro-RO"/>
        </w:rPr>
        <w:lastRenderedPageBreak/>
        <w:t>a) cererea de încheiere a contractului; în cazul solicitantului care alege o ofertă-tip, în cerere trebuie să se precizeze opţiunea acestuia privind oferta aleasă;</w:t>
      </w:r>
    </w:p>
    <w:p w14:paraId="0D9B98F3" w14:textId="7FEDFBA9" w:rsidR="000063A9" w:rsidRPr="00783823" w:rsidRDefault="000063A9" w:rsidP="00A95DB5">
      <w:pPr>
        <w:autoSpaceDE w:val="0"/>
        <w:autoSpaceDN w:val="0"/>
        <w:adjustRightInd w:val="0"/>
        <w:spacing w:line="360" w:lineRule="auto"/>
        <w:jc w:val="both"/>
        <w:rPr>
          <w:sz w:val="24"/>
          <w:szCs w:val="24"/>
          <w:lang w:val="ro-RO" w:eastAsia="ro-RO"/>
        </w:rPr>
      </w:pPr>
      <w:r w:rsidRPr="00783823">
        <w:rPr>
          <w:sz w:val="24"/>
          <w:szCs w:val="24"/>
          <w:lang w:val="ro-RO" w:eastAsia="ro-RO"/>
        </w:rPr>
        <w:t>b) copia actului de identitate/certificatului de înregistrare la Oficiul Naţional al Registrului Comerţului al solicitantului;</w:t>
      </w:r>
    </w:p>
    <w:p w14:paraId="11005F5C" w14:textId="22101B64" w:rsidR="001C04B2" w:rsidRPr="00783823" w:rsidRDefault="00C236E8" w:rsidP="00E117C3">
      <w:pPr>
        <w:pStyle w:val="NormalItalic"/>
        <w:rPr>
          <w:b w:val="0"/>
          <w:bCs w:val="0"/>
          <w:sz w:val="24"/>
          <w:szCs w:val="24"/>
          <w:shd w:val="clear" w:color="auto" w:fill="FFFFFF"/>
          <w:lang w:eastAsia="en-GB"/>
        </w:rPr>
      </w:pPr>
      <w:r w:rsidRPr="00783823">
        <w:rPr>
          <w:b w:val="0"/>
          <w:bCs w:val="0"/>
          <w:sz w:val="24"/>
          <w:szCs w:val="24"/>
        </w:rPr>
        <w:t>c)</w:t>
      </w:r>
      <w:r w:rsidRPr="00783823">
        <w:rPr>
          <w:b w:val="0"/>
          <w:bCs w:val="0"/>
          <w:sz w:val="24"/>
          <w:szCs w:val="24"/>
          <w:lang w:eastAsia="ro-RO"/>
        </w:rPr>
        <w:t xml:space="preserve"> </w:t>
      </w:r>
      <w:r w:rsidR="001C04B2" w:rsidRPr="00783823">
        <w:rPr>
          <w:b w:val="0"/>
          <w:bCs w:val="0"/>
          <w:sz w:val="24"/>
          <w:szCs w:val="24"/>
          <w:shd w:val="clear" w:color="auto" w:fill="FFFFFF"/>
          <w:lang w:eastAsia="en-GB"/>
        </w:rPr>
        <w:t>declarație pe proprie răspundere a solicitantului:</w:t>
      </w:r>
    </w:p>
    <w:p w14:paraId="0B12FE2A" w14:textId="7742B104" w:rsidR="001C04B2" w:rsidRPr="00783823" w:rsidRDefault="001C04B2" w:rsidP="0056663D">
      <w:pPr>
        <w:pStyle w:val="NormalItalic"/>
        <w:ind w:firstLine="708"/>
        <w:rPr>
          <w:rFonts w:eastAsiaTheme="minorHAnsi"/>
          <w:b w:val="0"/>
          <w:bCs w:val="0"/>
          <w:sz w:val="24"/>
          <w:szCs w:val="24"/>
          <w:lang w:val="it-IT"/>
        </w:rPr>
      </w:pPr>
      <w:r w:rsidRPr="00783823">
        <w:rPr>
          <w:b w:val="0"/>
          <w:bCs w:val="0"/>
          <w:sz w:val="24"/>
          <w:szCs w:val="24"/>
          <w:shd w:val="clear" w:color="auto" w:fill="FFFFFF"/>
          <w:lang w:eastAsia="en-GB"/>
        </w:rPr>
        <w:t>- privind deținerea unui drept locativ, cu precizarea calității sale (proprietar/coproprietar, unic moștenitor, comoștenitor, soț, chiriaș, beneficiar rentă viager</w:t>
      </w:r>
      <w:r w:rsidR="002D4217" w:rsidRPr="00783823">
        <w:rPr>
          <w:b w:val="0"/>
          <w:bCs w:val="0"/>
          <w:sz w:val="24"/>
          <w:szCs w:val="24"/>
          <w:shd w:val="clear" w:color="auto" w:fill="FFFFFF"/>
          <w:lang w:eastAsia="en-GB"/>
        </w:rPr>
        <w:t>ă</w:t>
      </w:r>
      <w:r w:rsidRPr="00783823">
        <w:rPr>
          <w:b w:val="0"/>
          <w:bCs w:val="0"/>
          <w:sz w:val="24"/>
          <w:szCs w:val="24"/>
          <w:shd w:val="clear" w:color="auto" w:fill="FFFFFF"/>
          <w:lang w:eastAsia="en-GB"/>
        </w:rPr>
        <w:t xml:space="preserve"> etc)</w:t>
      </w:r>
      <w:r w:rsidR="002D4217" w:rsidRPr="00783823">
        <w:rPr>
          <w:rFonts w:eastAsiaTheme="minorHAnsi"/>
          <w:b w:val="0"/>
          <w:bCs w:val="0"/>
          <w:sz w:val="24"/>
          <w:szCs w:val="24"/>
          <w:lang w:val="it-IT"/>
        </w:rPr>
        <w:t>;</w:t>
      </w:r>
      <w:r w:rsidR="002E1DFA" w:rsidRPr="00783823">
        <w:rPr>
          <w:rFonts w:eastAsiaTheme="minorHAnsi"/>
          <w:b w:val="0"/>
          <w:bCs w:val="0"/>
          <w:sz w:val="24"/>
          <w:szCs w:val="24"/>
          <w:lang w:val="it-IT"/>
        </w:rPr>
        <w:t xml:space="preserve"> </w:t>
      </w:r>
    </w:p>
    <w:p w14:paraId="3D2EBBA5" w14:textId="2B1EABD7" w:rsidR="001C04B2" w:rsidRPr="00783823" w:rsidRDefault="001C04B2" w:rsidP="0056663D">
      <w:pPr>
        <w:pStyle w:val="NormalItalic"/>
        <w:ind w:firstLine="708"/>
        <w:rPr>
          <w:rFonts w:eastAsiaTheme="minorHAnsi"/>
          <w:b w:val="0"/>
          <w:bCs w:val="0"/>
          <w:sz w:val="24"/>
          <w:szCs w:val="24"/>
          <w:lang w:val="it-IT"/>
        </w:rPr>
      </w:pPr>
      <w:r w:rsidRPr="00783823">
        <w:rPr>
          <w:rFonts w:eastAsiaTheme="minorHAnsi"/>
          <w:b w:val="0"/>
          <w:bCs w:val="0"/>
          <w:sz w:val="24"/>
          <w:szCs w:val="24"/>
          <w:lang w:val="it-IT"/>
        </w:rPr>
        <w:t xml:space="preserve">- </w:t>
      </w:r>
      <w:r w:rsidR="00560CBB">
        <w:rPr>
          <w:rFonts w:eastAsiaTheme="minorHAnsi"/>
          <w:b w:val="0"/>
          <w:bCs w:val="0"/>
          <w:sz w:val="24"/>
          <w:szCs w:val="24"/>
          <w:lang w:val="it-IT"/>
        </w:rPr>
        <w:t xml:space="preserve">privind faptul </w:t>
      </w:r>
      <w:r w:rsidRPr="00783823">
        <w:rPr>
          <w:rFonts w:eastAsiaTheme="minorHAnsi"/>
          <w:b w:val="0"/>
          <w:bCs w:val="0"/>
          <w:sz w:val="24"/>
          <w:szCs w:val="24"/>
          <w:lang w:val="it-IT"/>
        </w:rPr>
        <w:t>că nu există litigii locative</w:t>
      </w:r>
      <w:r w:rsidR="00560CBB">
        <w:rPr>
          <w:rFonts w:eastAsiaTheme="minorHAnsi"/>
          <w:b w:val="0"/>
          <w:bCs w:val="0"/>
          <w:sz w:val="24"/>
          <w:szCs w:val="24"/>
          <w:lang w:val="it-IT"/>
        </w:rPr>
        <w:t xml:space="preserve"> cu privire la spatiul pentru care se solicită incheierea contractului</w:t>
      </w:r>
      <w:r w:rsidRPr="00783823">
        <w:rPr>
          <w:rFonts w:eastAsiaTheme="minorHAnsi"/>
          <w:b w:val="0"/>
          <w:bCs w:val="0"/>
          <w:sz w:val="24"/>
          <w:szCs w:val="24"/>
          <w:lang w:val="it-IT"/>
        </w:rPr>
        <w:t>, iar în cazul în care se dovedește contrariul, exprimarea acordului pentru rezilierea contractului</w:t>
      </w:r>
      <w:r w:rsidR="002D4217" w:rsidRPr="00783823">
        <w:rPr>
          <w:rFonts w:eastAsiaTheme="minorHAnsi"/>
          <w:b w:val="0"/>
          <w:bCs w:val="0"/>
          <w:sz w:val="24"/>
          <w:szCs w:val="24"/>
          <w:lang w:val="it-IT"/>
        </w:rPr>
        <w:t>,</w:t>
      </w:r>
      <w:r w:rsidRPr="00783823">
        <w:rPr>
          <w:rFonts w:eastAsiaTheme="minorHAnsi"/>
          <w:b w:val="0"/>
          <w:bCs w:val="0"/>
          <w:sz w:val="24"/>
          <w:szCs w:val="24"/>
          <w:lang w:val="it-IT"/>
        </w:rPr>
        <w:t xml:space="preserve"> </w:t>
      </w:r>
    </w:p>
    <w:p w14:paraId="473661BC" w14:textId="548DCE61" w:rsidR="00EB00CE" w:rsidRPr="00783823" w:rsidRDefault="002E1DFA" w:rsidP="001C04B2">
      <w:pPr>
        <w:pStyle w:val="NormalItalic"/>
        <w:rPr>
          <w:b w:val="0"/>
          <w:bCs w:val="0"/>
          <w:sz w:val="24"/>
          <w:szCs w:val="24"/>
          <w:shd w:val="clear" w:color="auto" w:fill="FFFFFF"/>
          <w:lang w:eastAsia="en-GB"/>
        </w:rPr>
      </w:pPr>
      <w:r w:rsidRPr="00783823">
        <w:rPr>
          <w:rFonts w:eastAsiaTheme="minorHAnsi"/>
          <w:b w:val="0"/>
          <w:bCs w:val="0"/>
          <w:sz w:val="24"/>
          <w:szCs w:val="24"/>
          <w:lang w:val="it-IT"/>
        </w:rPr>
        <w:t>cu posibilitatea actualizării declarației, dacă este cazul, atât prin mijloace de comunicare la distanță, cât și prin acord tacit</w:t>
      </w:r>
      <w:r w:rsidR="000063A9" w:rsidRPr="00783823">
        <w:rPr>
          <w:b w:val="0"/>
          <w:bCs w:val="0"/>
          <w:sz w:val="24"/>
          <w:szCs w:val="24"/>
          <w:shd w:val="clear" w:color="auto" w:fill="FFFFFF"/>
          <w:lang w:eastAsia="en-GB"/>
        </w:rPr>
        <w:t>.</w:t>
      </w:r>
    </w:p>
    <w:p w14:paraId="50F2B00E" w14:textId="027146D1" w:rsidR="002B16D8" w:rsidRPr="00783823" w:rsidRDefault="002B16D8">
      <w:pPr>
        <w:pStyle w:val="NormalItalic"/>
        <w:rPr>
          <w:b w:val="0"/>
          <w:bCs w:val="0"/>
          <w:sz w:val="24"/>
          <w:szCs w:val="24"/>
          <w:shd w:val="clear" w:color="auto" w:fill="FFFFFF"/>
          <w:lang w:eastAsia="en-GB"/>
        </w:rPr>
      </w:pPr>
      <w:r w:rsidRPr="00783823">
        <w:rPr>
          <w:b w:val="0"/>
          <w:bCs w:val="0"/>
          <w:sz w:val="24"/>
          <w:szCs w:val="24"/>
          <w:shd w:val="clear" w:color="auto" w:fill="FFFFFF"/>
          <w:lang w:eastAsia="en-GB"/>
        </w:rPr>
        <w:t xml:space="preserve">(2) </w:t>
      </w:r>
      <w:r w:rsidRPr="00783823">
        <w:rPr>
          <w:b w:val="0"/>
          <w:noProof/>
          <w:sz w:val="24"/>
          <w:szCs w:val="24"/>
        </w:rPr>
        <w:t xml:space="preserve">Prezentarea documentelor prevăzute la alin. (1), precum şi încheierea contractului de furnizare a </w:t>
      </w:r>
      <w:r w:rsidR="00EB604A" w:rsidRPr="00783823">
        <w:rPr>
          <w:b w:val="0"/>
          <w:noProof/>
          <w:sz w:val="24"/>
          <w:szCs w:val="24"/>
        </w:rPr>
        <w:t>energiei electrice</w:t>
      </w:r>
      <w:r w:rsidRPr="00783823">
        <w:rPr>
          <w:b w:val="0"/>
          <w:noProof/>
          <w:sz w:val="24"/>
          <w:szCs w:val="24"/>
        </w:rPr>
        <w:t xml:space="preserve"> se pot realiza şi prin mijloace electronice, cu respectarea legislaţiei în vigoare, în situaţia în care furnizorul oferă această posibilitate de contractare</w:t>
      </w:r>
      <w:r w:rsidRPr="00783823">
        <w:rPr>
          <w:noProof/>
          <w:sz w:val="24"/>
          <w:szCs w:val="24"/>
        </w:rPr>
        <w:t>.</w:t>
      </w:r>
      <w:r w:rsidRPr="00783823">
        <w:rPr>
          <w:b w:val="0"/>
          <w:bCs w:val="0"/>
          <w:sz w:val="24"/>
          <w:szCs w:val="24"/>
          <w:shd w:val="clear" w:color="auto" w:fill="FFFFFF"/>
          <w:lang w:eastAsia="en-GB"/>
        </w:rPr>
        <w:t>”</w:t>
      </w:r>
    </w:p>
    <w:p w14:paraId="556C4411" w14:textId="53CB6A95" w:rsidR="009E6843" w:rsidRPr="00783823" w:rsidRDefault="009E6843" w:rsidP="009C15AD">
      <w:pPr>
        <w:spacing w:line="360" w:lineRule="auto"/>
        <w:ind w:left="284"/>
        <w:jc w:val="both"/>
        <w:rPr>
          <w:sz w:val="24"/>
          <w:szCs w:val="24"/>
        </w:rPr>
      </w:pPr>
    </w:p>
    <w:p w14:paraId="1B3AE573" w14:textId="03C073D2" w:rsidR="00732304" w:rsidRPr="00783823" w:rsidRDefault="00014718" w:rsidP="00516463">
      <w:pPr>
        <w:numPr>
          <w:ilvl w:val="0"/>
          <w:numId w:val="12"/>
        </w:numPr>
        <w:spacing w:line="360" w:lineRule="auto"/>
        <w:jc w:val="both"/>
        <w:rPr>
          <w:rFonts w:eastAsia="Calibri"/>
          <w:sz w:val="24"/>
          <w:szCs w:val="24"/>
        </w:rPr>
      </w:pPr>
      <w:r w:rsidRPr="00783823">
        <w:rPr>
          <w:b/>
          <w:sz w:val="24"/>
          <w:szCs w:val="24"/>
        </w:rPr>
        <w:t xml:space="preserve">La </w:t>
      </w:r>
      <w:proofErr w:type="spellStart"/>
      <w:r w:rsidRPr="00783823">
        <w:rPr>
          <w:b/>
          <w:sz w:val="24"/>
          <w:szCs w:val="24"/>
        </w:rPr>
        <w:t>a</w:t>
      </w:r>
      <w:r w:rsidR="00732304" w:rsidRPr="00783823">
        <w:rPr>
          <w:b/>
          <w:sz w:val="24"/>
          <w:szCs w:val="24"/>
        </w:rPr>
        <w:t>rt</w:t>
      </w:r>
      <w:r w:rsidR="0096586A" w:rsidRPr="00783823">
        <w:rPr>
          <w:b/>
          <w:sz w:val="24"/>
          <w:szCs w:val="24"/>
        </w:rPr>
        <w:t>icolul</w:t>
      </w:r>
      <w:proofErr w:type="spellEnd"/>
      <w:r w:rsidR="00732304" w:rsidRPr="00783823">
        <w:rPr>
          <w:b/>
          <w:sz w:val="24"/>
          <w:szCs w:val="24"/>
        </w:rPr>
        <w:t xml:space="preserve"> 19</w:t>
      </w:r>
      <w:r w:rsidR="0096586A" w:rsidRPr="00783823">
        <w:rPr>
          <w:b/>
          <w:sz w:val="24"/>
          <w:szCs w:val="24"/>
        </w:rPr>
        <w:t>,</w:t>
      </w:r>
      <w:r w:rsidR="00732304" w:rsidRPr="00783823">
        <w:rPr>
          <w:b/>
          <w:sz w:val="24"/>
          <w:szCs w:val="24"/>
        </w:rPr>
        <w:t xml:space="preserve"> </w:t>
      </w:r>
      <w:proofErr w:type="spellStart"/>
      <w:r w:rsidR="00732304" w:rsidRPr="00783823">
        <w:rPr>
          <w:b/>
          <w:sz w:val="24"/>
          <w:szCs w:val="24"/>
        </w:rPr>
        <w:t>alin</w:t>
      </w:r>
      <w:r w:rsidR="0096586A" w:rsidRPr="00783823">
        <w:rPr>
          <w:b/>
          <w:sz w:val="24"/>
          <w:szCs w:val="24"/>
        </w:rPr>
        <w:t>eatul</w:t>
      </w:r>
      <w:proofErr w:type="spellEnd"/>
      <w:r w:rsidR="00732304" w:rsidRPr="00783823">
        <w:rPr>
          <w:b/>
          <w:sz w:val="24"/>
          <w:szCs w:val="24"/>
        </w:rPr>
        <w:t xml:space="preserve"> (1) </w:t>
      </w:r>
      <w:proofErr w:type="spellStart"/>
      <w:r w:rsidR="00732304" w:rsidRPr="00783823">
        <w:rPr>
          <w:b/>
          <w:sz w:val="24"/>
          <w:szCs w:val="24"/>
        </w:rPr>
        <w:t>lit</w:t>
      </w:r>
      <w:r w:rsidR="005E745E" w:rsidRPr="00783823">
        <w:rPr>
          <w:b/>
          <w:sz w:val="24"/>
          <w:szCs w:val="24"/>
        </w:rPr>
        <w:t>erele</w:t>
      </w:r>
      <w:proofErr w:type="spellEnd"/>
      <w:r w:rsidR="00732304" w:rsidRPr="00783823">
        <w:rPr>
          <w:b/>
          <w:sz w:val="24"/>
          <w:szCs w:val="24"/>
        </w:rPr>
        <w:t xml:space="preserve"> b) </w:t>
      </w:r>
      <w:proofErr w:type="spellStart"/>
      <w:r w:rsidR="00732304" w:rsidRPr="00783823">
        <w:rPr>
          <w:b/>
          <w:sz w:val="24"/>
          <w:szCs w:val="24"/>
        </w:rPr>
        <w:t>şi</w:t>
      </w:r>
      <w:proofErr w:type="spellEnd"/>
      <w:r w:rsidR="00732304" w:rsidRPr="00783823">
        <w:rPr>
          <w:b/>
          <w:sz w:val="24"/>
          <w:szCs w:val="24"/>
        </w:rPr>
        <w:t xml:space="preserve"> f) </w:t>
      </w:r>
      <w:r w:rsidR="00732304" w:rsidRPr="00783823">
        <w:rPr>
          <w:rFonts w:eastAsia="Calibri"/>
          <w:b/>
          <w:sz w:val="24"/>
          <w:szCs w:val="24"/>
        </w:rPr>
        <w:t xml:space="preserve">se </w:t>
      </w:r>
      <w:proofErr w:type="spellStart"/>
      <w:r w:rsidR="00732304" w:rsidRPr="00783823">
        <w:rPr>
          <w:rFonts w:eastAsia="Calibri"/>
          <w:b/>
          <w:sz w:val="24"/>
          <w:szCs w:val="24"/>
        </w:rPr>
        <w:t>modifică</w:t>
      </w:r>
      <w:proofErr w:type="spellEnd"/>
      <w:r w:rsidR="00732304" w:rsidRPr="00783823">
        <w:rPr>
          <w:rFonts w:eastAsia="Calibri"/>
          <w:b/>
          <w:sz w:val="24"/>
          <w:szCs w:val="24"/>
        </w:rPr>
        <w:t xml:space="preserve"> </w:t>
      </w:r>
      <w:proofErr w:type="spellStart"/>
      <w:r w:rsidR="00732304" w:rsidRPr="00783823">
        <w:rPr>
          <w:rFonts w:eastAsia="Calibri"/>
          <w:b/>
          <w:sz w:val="24"/>
          <w:szCs w:val="24"/>
        </w:rPr>
        <w:t>şi</w:t>
      </w:r>
      <w:proofErr w:type="spellEnd"/>
      <w:r w:rsidR="00732304" w:rsidRPr="00783823">
        <w:rPr>
          <w:rFonts w:eastAsia="Calibri"/>
          <w:b/>
          <w:sz w:val="24"/>
          <w:szCs w:val="24"/>
        </w:rPr>
        <w:t xml:space="preserve"> </w:t>
      </w:r>
      <w:proofErr w:type="spellStart"/>
      <w:r w:rsidR="00732304" w:rsidRPr="00783823">
        <w:rPr>
          <w:rFonts w:eastAsia="Calibri"/>
          <w:b/>
          <w:sz w:val="24"/>
          <w:szCs w:val="24"/>
        </w:rPr>
        <w:t>vor</w:t>
      </w:r>
      <w:proofErr w:type="spellEnd"/>
      <w:r w:rsidR="00732304" w:rsidRPr="00783823">
        <w:rPr>
          <w:rFonts w:eastAsia="Calibri"/>
          <w:b/>
          <w:sz w:val="24"/>
          <w:szCs w:val="24"/>
        </w:rPr>
        <w:t xml:space="preserve"> </w:t>
      </w:r>
      <w:proofErr w:type="spellStart"/>
      <w:r w:rsidR="00732304" w:rsidRPr="00783823">
        <w:rPr>
          <w:rFonts w:eastAsia="Calibri"/>
          <w:b/>
          <w:sz w:val="24"/>
          <w:szCs w:val="24"/>
        </w:rPr>
        <w:t>avea</w:t>
      </w:r>
      <w:proofErr w:type="spellEnd"/>
      <w:r w:rsidR="00732304" w:rsidRPr="00783823">
        <w:rPr>
          <w:rFonts w:eastAsia="Calibri"/>
          <w:b/>
          <w:sz w:val="24"/>
          <w:szCs w:val="24"/>
        </w:rPr>
        <w:t xml:space="preserve"> </w:t>
      </w:r>
      <w:proofErr w:type="spellStart"/>
      <w:r w:rsidR="00732304" w:rsidRPr="00783823">
        <w:rPr>
          <w:rFonts w:eastAsia="Calibri"/>
          <w:b/>
          <w:sz w:val="24"/>
          <w:szCs w:val="24"/>
        </w:rPr>
        <w:t>următorul</w:t>
      </w:r>
      <w:proofErr w:type="spellEnd"/>
      <w:r w:rsidR="00732304" w:rsidRPr="00783823">
        <w:rPr>
          <w:rFonts w:eastAsia="Calibri"/>
          <w:b/>
          <w:sz w:val="24"/>
          <w:szCs w:val="24"/>
        </w:rPr>
        <w:t xml:space="preserve"> </w:t>
      </w:r>
      <w:proofErr w:type="spellStart"/>
      <w:r w:rsidR="00732304" w:rsidRPr="00783823">
        <w:rPr>
          <w:rFonts w:eastAsia="Calibri"/>
          <w:b/>
          <w:sz w:val="24"/>
          <w:szCs w:val="24"/>
        </w:rPr>
        <w:t>cuprins</w:t>
      </w:r>
      <w:proofErr w:type="spellEnd"/>
      <w:r w:rsidR="00732304" w:rsidRPr="00783823">
        <w:rPr>
          <w:rFonts w:eastAsia="Calibri"/>
          <w:b/>
          <w:sz w:val="24"/>
          <w:szCs w:val="24"/>
        </w:rPr>
        <w:t>:</w:t>
      </w:r>
    </w:p>
    <w:p w14:paraId="084E24F5" w14:textId="730DD570" w:rsidR="00927BAA" w:rsidRPr="00783823" w:rsidRDefault="00927BAA" w:rsidP="009C15AD">
      <w:pPr>
        <w:spacing w:line="360" w:lineRule="auto"/>
        <w:jc w:val="both"/>
        <w:rPr>
          <w:rFonts w:eastAsia="Calibri"/>
          <w:bCs/>
          <w:sz w:val="24"/>
          <w:szCs w:val="24"/>
          <w:lang w:val="ro-RO"/>
        </w:rPr>
      </w:pPr>
      <w:r w:rsidRPr="00783823">
        <w:rPr>
          <w:sz w:val="24"/>
          <w:szCs w:val="24"/>
          <w:lang w:val="ro-RO"/>
        </w:rPr>
        <w:t>"(</w:t>
      </w:r>
      <w:r w:rsidR="005B5794" w:rsidRPr="00783823">
        <w:rPr>
          <w:sz w:val="24"/>
          <w:szCs w:val="24"/>
          <w:lang w:val="ro-RO"/>
        </w:rPr>
        <w:t>b</w:t>
      </w:r>
      <w:r w:rsidRPr="00783823">
        <w:rPr>
          <w:sz w:val="24"/>
          <w:szCs w:val="24"/>
          <w:lang w:val="ro-RO"/>
        </w:rPr>
        <w:t xml:space="preserve">) </w:t>
      </w:r>
      <w:proofErr w:type="spellStart"/>
      <w:r w:rsidR="00732304" w:rsidRPr="00783823">
        <w:rPr>
          <w:sz w:val="24"/>
          <w:szCs w:val="24"/>
        </w:rPr>
        <w:t>obiectul</w:t>
      </w:r>
      <w:proofErr w:type="spellEnd"/>
      <w:r w:rsidR="00732304" w:rsidRPr="00783823">
        <w:rPr>
          <w:sz w:val="24"/>
          <w:szCs w:val="24"/>
        </w:rPr>
        <w:t xml:space="preserve">, data </w:t>
      </w:r>
      <w:proofErr w:type="spellStart"/>
      <w:r w:rsidR="00732304" w:rsidRPr="00783823">
        <w:rPr>
          <w:sz w:val="24"/>
          <w:szCs w:val="24"/>
        </w:rPr>
        <w:t>intrării</w:t>
      </w:r>
      <w:proofErr w:type="spellEnd"/>
      <w:r w:rsidR="00732304" w:rsidRPr="00783823">
        <w:rPr>
          <w:sz w:val="24"/>
          <w:szCs w:val="24"/>
        </w:rPr>
        <w:t xml:space="preserve"> </w:t>
      </w:r>
      <w:proofErr w:type="spellStart"/>
      <w:r w:rsidR="00732304" w:rsidRPr="00783823">
        <w:rPr>
          <w:sz w:val="24"/>
          <w:szCs w:val="24"/>
        </w:rPr>
        <w:t>în</w:t>
      </w:r>
      <w:proofErr w:type="spellEnd"/>
      <w:r w:rsidR="00732304" w:rsidRPr="00783823">
        <w:rPr>
          <w:sz w:val="24"/>
          <w:szCs w:val="24"/>
        </w:rPr>
        <w:t xml:space="preserve"> </w:t>
      </w:r>
      <w:proofErr w:type="spellStart"/>
      <w:r w:rsidR="00732304" w:rsidRPr="00783823">
        <w:rPr>
          <w:sz w:val="24"/>
          <w:szCs w:val="24"/>
        </w:rPr>
        <w:t>vigoare</w:t>
      </w:r>
      <w:proofErr w:type="spellEnd"/>
      <w:r w:rsidR="00732304" w:rsidRPr="00783823">
        <w:rPr>
          <w:sz w:val="24"/>
          <w:szCs w:val="24"/>
        </w:rPr>
        <w:t xml:space="preserve"> </w:t>
      </w:r>
      <w:proofErr w:type="spellStart"/>
      <w:r w:rsidR="00732304" w:rsidRPr="00783823">
        <w:rPr>
          <w:sz w:val="24"/>
          <w:szCs w:val="24"/>
        </w:rPr>
        <w:t>şi</w:t>
      </w:r>
      <w:proofErr w:type="spellEnd"/>
      <w:r w:rsidR="00732304" w:rsidRPr="00783823">
        <w:rPr>
          <w:sz w:val="24"/>
          <w:szCs w:val="24"/>
        </w:rPr>
        <w:t xml:space="preserve"> </w:t>
      </w:r>
      <w:proofErr w:type="spellStart"/>
      <w:r w:rsidR="00732304" w:rsidRPr="00783823">
        <w:rPr>
          <w:sz w:val="24"/>
          <w:szCs w:val="24"/>
        </w:rPr>
        <w:t>durata</w:t>
      </w:r>
      <w:proofErr w:type="spellEnd"/>
      <w:r w:rsidR="00732304" w:rsidRPr="00783823">
        <w:rPr>
          <w:sz w:val="24"/>
          <w:szCs w:val="24"/>
        </w:rPr>
        <w:t xml:space="preserve"> </w:t>
      </w:r>
      <w:proofErr w:type="spellStart"/>
      <w:r w:rsidR="00732304" w:rsidRPr="00783823">
        <w:rPr>
          <w:sz w:val="24"/>
          <w:szCs w:val="24"/>
        </w:rPr>
        <w:t>contractului</w:t>
      </w:r>
      <w:proofErr w:type="spellEnd"/>
      <w:r w:rsidR="00732304" w:rsidRPr="00783823">
        <w:rPr>
          <w:sz w:val="24"/>
          <w:szCs w:val="24"/>
        </w:rPr>
        <w:t>,</w:t>
      </w:r>
      <w:r w:rsidR="00437454" w:rsidRPr="00783823">
        <w:rPr>
          <w:sz w:val="24"/>
          <w:szCs w:val="24"/>
        </w:rPr>
        <w:t xml:space="preserve"> </w:t>
      </w:r>
      <w:proofErr w:type="spellStart"/>
      <w:r w:rsidR="00437454" w:rsidRPr="00783823">
        <w:rPr>
          <w:sz w:val="24"/>
          <w:szCs w:val="24"/>
        </w:rPr>
        <w:t>precum</w:t>
      </w:r>
      <w:proofErr w:type="spellEnd"/>
      <w:r w:rsidR="00437454" w:rsidRPr="00783823">
        <w:rPr>
          <w:sz w:val="24"/>
          <w:szCs w:val="24"/>
        </w:rPr>
        <w:t xml:space="preserve"> </w:t>
      </w:r>
      <w:proofErr w:type="spellStart"/>
      <w:r w:rsidR="00437454" w:rsidRPr="00783823">
        <w:rPr>
          <w:sz w:val="24"/>
          <w:szCs w:val="24"/>
        </w:rPr>
        <w:t>şi</w:t>
      </w:r>
      <w:proofErr w:type="spellEnd"/>
      <w:r w:rsidR="00732304" w:rsidRPr="00783823">
        <w:rPr>
          <w:b/>
          <w:sz w:val="24"/>
          <w:szCs w:val="24"/>
        </w:rPr>
        <w:t xml:space="preserve"> </w:t>
      </w:r>
      <w:r w:rsidRPr="00783823">
        <w:rPr>
          <w:rFonts w:eastAsia="Calibri"/>
          <w:bCs/>
          <w:sz w:val="24"/>
          <w:szCs w:val="24"/>
          <w:lang w:val="ro-RO"/>
        </w:rPr>
        <w:t>condiţiile de reînnoire/prelungire şi de încetare a prestării serviciilor şi a contractului, cu precizarea termenelor şi a condiţiilor de denunţare unilaterală</w:t>
      </w:r>
      <w:r w:rsidR="00305454" w:rsidRPr="00783823">
        <w:rPr>
          <w:rFonts w:eastAsia="Calibri"/>
          <w:bCs/>
          <w:sz w:val="24"/>
          <w:szCs w:val="24"/>
          <w:lang w:val="ro-RO"/>
        </w:rPr>
        <w:t>/reziliere</w:t>
      </w:r>
      <w:r w:rsidRPr="00783823">
        <w:rPr>
          <w:rFonts w:eastAsia="Calibri"/>
          <w:bCs/>
          <w:sz w:val="24"/>
          <w:szCs w:val="24"/>
          <w:lang w:val="ro-RO"/>
        </w:rPr>
        <w:t xml:space="preserve"> a acestuia;</w:t>
      </w:r>
    </w:p>
    <w:p w14:paraId="0776886E" w14:textId="641DB622" w:rsidR="00074E1B" w:rsidRPr="00783823" w:rsidRDefault="00732304" w:rsidP="00732304">
      <w:pPr>
        <w:spacing w:line="360" w:lineRule="auto"/>
        <w:jc w:val="both"/>
        <w:rPr>
          <w:rFonts w:eastAsia="Calibri"/>
          <w:bCs/>
          <w:sz w:val="24"/>
          <w:szCs w:val="24"/>
          <w:lang w:val="ro-RO"/>
        </w:rPr>
      </w:pPr>
      <w:r w:rsidRPr="00783823">
        <w:rPr>
          <w:bCs/>
          <w:sz w:val="24"/>
          <w:szCs w:val="24"/>
          <w:shd w:val="clear" w:color="auto" w:fill="FFFFFF"/>
          <w:lang w:eastAsia="en-GB"/>
        </w:rPr>
        <w:t>f)</w:t>
      </w:r>
      <w:r w:rsidRPr="00783823">
        <w:rPr>
          <w:b/>
          <w:bCs/>
          <w:sz w:val="24"/>
          <w:szCs w:val="24"/>
          <w:shd w:val="clear" w:color="auto" w:fill="FFFFFF"/>
          <w:lang w:eastAsia="en-GB"/>
        </w:rPr>
        <w:t xml:space="preserve"> </w:t>
      </w:r>
      <w:r w:rsidRPr="00783823">
        <w:rPr>
          <w:rFonts w:eastAsia="Calibri"/>
          <w:bCs/>
          <w:sz w:val="24"/>
          <w:szCs w:val="24"/>
          <w:lang w:val="ro-RO"/>
        </w:rPr>
        <w:t>preţul energiei electrice</w:t>
      </w:r>
      <w:r w:rsidR="00220636" w:rsidRPr="00783823">
        <w:rPr>
          <w:rFonts w:eastAsia="Calibri"/>
          <w:bCs/>
          <w:sz w:val="24"/>
          <w:szCs w:val="24"/>
          <w:lang w:val="ro-RO"/>
        </w:rPr>
        <w:t>, c</w:t>
      </w:r>
      <w:r w:rsidR="00CF335F" w:rsidRPr="00783823">
        <w:rPr>
          <w:rFonts w:eastAsia="Calibri"/>
          <w:bCs/>
          <w:sz w:val="24"/>
          <w:szCs w:val="24"/>
          <w:lang w:val="ro-RO"/>
        </w:rPr>
        <w:t>are include</w:t>
      </w:r>
      <w:r w:rsidR="00220636" w:rsidRPr="00783823">
        <w:rPr>
          <w:rFonts w:eastAsia="Calibri"/>
          <w:bCs/>
          <w:sz w:val="24"/>
          <w:szCs w:val="24"/>
          <w:lang w:val="ro-RO"/>
        </w:rPr>
        <w:t xml:space="preserve"> componenta de </w:t>
      </w:r>
      <w:r w:rsidR="006B7925" w:rsidRPr="00783823">
        <w:rPr>
          <w:rFonts w:eastAsia="Calibri"/>
          <w:bCs/>
          <w:sz w:val="24"/>
          <w:szCs w:val="24"/>
          <w:lang w:val="ro-RO"/>
        </w:rPr>
        <w:t xml:space="preserve">achizitie a </w:t>
      </w:r>
      <w:r w:rsidR="00220636" w:rsidRPr="00783823">
        <w:rPr>
          <w:rFonts w:eastAsia="Calibri"/>
          <w:bCs/>
          <w:sz w:val="24"/>
          <w:szCs w:val="24"/>
          <w:lang w:val="ro-RO"/>
        </w:rPr>
        <w:t>energie</w:t>
      </w:r>
      <w:r w:rsidR="006B7925" w:rsidRPr="00783823">
        <w:rPr>
          <w:rFonts w:eastAsia="Calibri"/>
          <w:bCs/>
          <w:sz w:val="24"/>
          <w:szCs w:val="24"/>
          <w:lang w:val="ro-RO"/>
        </w:rPr>
        <w:t>i</w:t>
      </w:r>
      <w:r w:rsidR="00220636" w:rsidRPr="00783823">
        <w:rPr>
          <w:rFonts w:eastAsia="Calibri"/>
          <w:bCs/>
          <w:sz w:val="24"/>
          <w:szCs w:val="24"/>
          <w:lang w:val="ro-RO"/>
        </w:rPr>
        <w:t xml:space="preserve"> </w:t>
      </w:r>
      <w:r w:rsidR="00CF335F" w:rsidRPr="00783823">
        <w:rPr>
          <w:rFonts w:eastAsia="Calibri"/>
          <w:bCs/>
          <w:sz w:val="24"/>
          <w:szCs w:val="24"/>
          <w:lang w:val="ro-RO"/>
        </w:rPr>
        <w:t>electric</w:t>
      </w:r>
      <w:r w:rsidR="006B7925" w:rsidRPr="00783823">
        <w:rPr>
          <w:rFonts w:eastAsia="Calibri"/>
          <w:bCs/>
          <w:sz w:val="24"/>
          <w:szCs w:val="24"/>
          <w:lang w:val="ro-RO"/>
        </w:rPr>
        <w:t>e</w:t>
      </w:r>
      <w:r w:rsidR="005E745E" w:rsidRPr="00783823">
        <w:rPr>
          <w:rFonts w:eastAsia="Calibri"/>
          <w:bCs/>
          <w:sz w:val="24"/>
          <w:szCs w:val="24"/>
          <w:lang w:val="ro-RO"/>
        </w:rPr>
        <w:t xml:space="preserve"> </w:t>
      </w:r>
      <w:r w:rsidR="00CF335F" w:rsidRPr="00783823">
        <w:rPr>
          <w:rFonts w:eastAsia="Calibri"/>
          <w:bCs/>
          <w:sz w:val="24"/>
          <w:szCs w:val="24"/>
          <w:lang w:val="ro-RO"/>
        </w:rPr>
        <w:t xml:space="preserve">(inclusiv </w:t>
      </w:r>
      <w:r w:rsidRPr="00783823">
        <w:rPr>
          <w:rFonts w:eastAsia="Calibri"/>
          <w:bCs/>
          <w:sz w:val="24"/>
          <w:szCs w:val="24"/>
          <w:lang w:val="ro-RO"/>
        </w:rPr>
        <w:t>tariful de transport - componenta de introducere a energiei electrice în reţea (T</w:t>
      </w:r>
      <w:r w:rsidRPr="00783823">
        <w:rPr>
          <w:rFonts w:eastAsia="Calibri"/>
          <w:bCs/>
          <w:sz w:val="24"/>
          <w:szCs w:val="24"/>
          <w:vertAlign w:val="subscript"/>
          <w:lang w:val="ro-RO"/>
        </w:rPr>
        <w:t>G</w:t>
      </w:r>
      <w:r w:rsidRPr="00783823">
        <w:rPr>
          <w:rFonts w:eastAsia="Calibri"/>
          <w:bCs/>
          <w:sz w:val="24"/>
          <w:szCs w:val="24"/>
          <w:lang w:val="ro-RO"/>
        </w:rPr>
        <w:t>)</w:t>
      </w:r>
      <w:r w:rsidR="00CF335F" w:rsidRPr="00783823">
        <w:rPr>
          <w:rFonts w:eastAsia="Calibri"/>
          <w:bCs/>
          <w:sz w:val="24"/>
          <w:szCs w:val="24"/>
          <w:lang w:val="ro-RO"/>
        </w:rPr>
        <w:t>)</w:t>
      </w:r>
      <w:r w:rsidR="00220636" w:rsidRPr="00783823">
        <w:rPr>
          <w:rFonts w:eastAsia="Calibri"/>
          <w:bCs/>
          <w:sz w:val="24"/>
          <w:szCs w:val="24"/>
          <w:lang w:val="ro-RO"/>
        </w:rPr>
        <w:t xml:space="preserve"> şi componenta de funizare;”</w:t>
      </w:r>
      <w:r w:rsidR="005B5794" w:rsidRPr="00783823">
        <w:rPr>
          <w:rFonts w:eastAsia="Calibri"/>
          <w:bCs/>
          <w:sz w:val="24"/>
          <w:szCs w:val="24"/>
          <w:lang w:val="ro-RO"/>
        </w:rPr>
        <w:t xml:space="preserve"> </w:t>
      </w:r>
    </w:p>
    <w:p w14:paraId="34D7566D" w14:textId="77777777" w:rsidR="005E745E" w:rsidRPr="00783823" w:rsidRDefault="005E745E" w:rsidP="00732304">
      <w:pPr>
        <w:spacing w:line="360" w:lineRule="auto"/>
        <w:jc w:val="both"/>
        <w:rPr>
          <w:rFonts w:eastAsia="Calibri"/>
          <w:bCs/>
          <w:sz w:val="24"/>
          <w:szCs w:val="24"/>
          <w:lang w:val="ro-RO"/>
        </w:rPr>
      </w:pPr>
    </w:p>
    <w:p w14:paraId="5FCECA01" w14:textId="21F514EE" w:rsidR="00220636" w:rsidRPr="00783823" w:rsidRDefault="00220636" w:rsidP="00516463">
      <w:pPr>
        <w:numPr>
          <w:ilvl w:val="0"/>
          <w:numId w:val="12"/>
        </w:numPr>
        <w:spacing w:line="360" w:lineRule="auto"/>
        <w:jc w:val="both"/>
        <w:rPr>
          <w:rFonts w:eastAsia="Calibri"/>
          <w:sz w:val="24"/>
          <w:szCs w:val="24"/>
        </w:rPr>
      </w:pPr>
      <w:r w:rsidRPr="00783823">
        <w:rPr>
          <w:rFonts w:eastAsia="Calibri"/>
          <w:bCs/>
          <w:sz w:val="24"/>
          <w:szCs w:val="24"/>
          <w:lang w:val="ro-RO"/>
        </w:rPr>
        <w:t xml:space="preserve"> </w:t>
      </w:r>
      <w:r w:rsidRPr="00783823">
        <w:rPr>
          <w:b/>
          <w:sz w:val="24"/>
          <w:szCs w:val="24"/>
        </w:rPr>
        <w:t xml:space="preserve">La </w:t>
      </w:r>
      <w:proofErr w:type="spellStart"/>
      <w:r w:rsidRPr="00783823">
        <w:rPr>
          <w:b/>
          <w:sz w:val="24"/>
          <w:szCs w:val="24"/>
        </w:rPr>
        <w:t>art</w:t>
      </w:r>
      <w:r w:rsidR="0096586A" w:rsidRPr="00783823">
        <w:rPr>
          <w:b/>
          <w:sz w:val="24"/>
          <w:szCs w:val="24"/>
        </w:rPr>
        <w:t>icolul</w:t>
      </w:r>
      <w:proofErr w:type="spellEnd"/>
      <w:r w:rsidRPr="00783823">
        <w:rPr>
          <w:b/>
          <w:sz w:val="24"/>
          <w:szCs w:val="24"/>
        </w:rPr>
        <w:t xml:space="preserve"> 19</w:t>
      </w:r>
      <w:r w:rsidR="00783823">
        <w:rPr>
          <w:b/>
          <w:sz w:val="24"/>
          <w:szCs w:val="24"/>
        </w:rPr>
        <w:t>,</w:t>
      </w:r>
      <w:r w:rsidRPr="00783823">
        <w:rPr>
          <w:b/>
          <w:sz w:val="24"/>
          <w:szCs w:val="24"/>
        </w:rPr>
        <w:t xml:space="preserve"> </w:t>
      </w:r>
      <w:proofErr w:type="spellStart"/>
      <w:r w:rsidRPr="00783823">
        <w:rPr>
          <w:b/>
          <w:sz w:val="24"/>
          <w:szCs w:val="24"/>
        </w:rPr>
        <w:t>alin</w:t>
      </w:r>
      <w:r w:rsidR="0096586A" w:rsidRPr="00783823">
        <w:rPr>
          <w:b/>
          <w:sz w:val="24"/>
          <w:szCs w:val="24"/>
        </w:rPr>
        <w:t>eatul</w:t>
      </w:r>
      <w:proofErr w:type="spellEnd"/>
      <w:r w:rsidRPr="00783823">
        <w:rPr>
          <w:b/>
          <w:sz w:val="24"/>
          <w:szCs w:val="24"/>
        </w:rPr>
        <w:t xml:space="preserve"> (1) </w:t>
      </w:r>
      <w:proofErr w:type="spellStart"/>
      <w:r w:rsidRPr="00783823">
        <w:rPr>
          <w:b/>
          <w:sz w:val="24"/>
          <w:szCs w:val="24"/>
        </w:rPr>
        <w:t>după</w:t>
      </w:r>
      <w:proofErr w:type="spellEnd"/>
      <w:r w:rsidRPr="00783823">
        <w:rPr>
          <w:b/>
          <w:sz w:val="24"/>
          <w:szCs w:val="24"/>
        </w:rPr>
        <w:t xml:space="preserve"> </w:t>
      </w:r>
      <w:proofErr w:type="spellStart"/>
      <w:r w:rsidRPr="00783823">
        <w:rPr>
          <w:b/>
          <w:sz w:val="24"/>
          <w:szCs w:val="24"/>
        </w:rPr>
        <w:t>lit</w:t>
      </w:r>
      <w:r w:rsidR="00DC392C" w:rsidRPr="00783823">
        <w:rPr>
          <w:b/>
          <w:sz w:val="24"/>
          <w:szCs w:val="24"/>
        </w:rPr>
        <w:t>era</w:t>
      </w:r>
      <w:proofErr w:type="spellEnd"/>
      <w:r w:rsidRPr="00783823">
        <w:rPr>
          <w:b/>
          <w:sz w:val="24"/>
          <w:szCs w:val="24"/>
        </w:rPr>
        <w:t xml:space="preserve"> f) se </w:t>
      </w:r>
      <w:proofErr w:type="spellStart"/>
      <w:r w:rsidRPr="00783823">
        <w:rPr>
          <w:b/>
          <w:sz w:val="24"/>
          <w:szCs w:val="24"/>
        </w:rPr>
        <w:t>introduc</w:t>
      </w:r>
      <w:proofErr w:type="spellEnd"/>
      <w:r w:rsidRPr="00783823">
        <w:rPr>
          <w:b/>
          <w:sz w:val="24"/>
          <w:szCs w:val="24"/>
        </w:rPr>
        <w:t xml:space="preserve"> </w:t>
      </w:r>
      <w:proofErr w:type="spellStart"/>
      <w:r w:rsidR="00AC3A25" w:rsidRPr="00783823">
        <w:rPr>
          <w:b/>
          <w:sz w:val="24"/>
          <w:szCs w:val="24"/>
        </w:rPr>
        <w:t>patru</w:t>
      </w:r>
      <w:proofErr w:type="spellEnd"/>
      <w:r w:rsidRPr="00783823">
        <w:rPr>
          <w:b/>
          <w:sz w:val="24"/>
          <w:szCs w:val="24"/>
        </w:rPr>
        <w:t xml:space="preserve"> </w:t>
      </w:r>
      <w:proofErr w:type="spellStart"/>
      <w:r w:rsidRPr="00783823">
        <w:rPr>
          <w:b/>
          <w:sz w:val="24"/>
          <w:szCs w:val="24"/>
        </w:rPr>
        <w:t>noi</w:t>
      </w:r>
      <w:proofErr w:type="spellEnd"/>
      <w:r w:rsidRPr="00783823">
        <w:rPr>
          <w:b/>
          <w:sz w:val="24"/>
          <w:szCs w:val="24"/>
        </w:rPr>
        <w:t xml:space="preserve"> </w:t>
      </w:r>
      <w:proofErr w:type="spellStart"/>
      <w:r w:rsidRPr="00783823">
        <w:rPr>
          <w:b/>
          <w:sz w:val="24"/>
          <w:szCs w:val="24"/>
        </w:rPr>
        <w:t>litere</w:t>
      </w:r>
      <w:proofErr w:type="spellEnd"/>
      <w:r w:rsidR="005E745E" w:rsidRPr="00783823">
        <w:rPr>
          <w:b/>
          <w:sz w:val="24"/>
          <w:szCs w:val="24"/>
        </w:rPr>
        <w:t xml:space="preserve">, </w:t>
      </w:r>
      <w:proofErr w:type="spellStart"/>
      <w:r w:rsidR="005E745E" w:rsidRPr="00783823">
        <w:rPr>
          <w:b/>
          <w:sz w:val="24"/>
          <w:szCs w:val="24"/>
        </w:rPr>
        <w:t>literele</w:t>
      </w:r>
      <w:proofErr w:type="spellEnd"/>
      <w:r w:rsidR="005E745E" w:rsidRPr="00783823">
        <w:rPr>
          <w:b/>
          <w:sz w:val="24"/>
          <w:szCs w:val="24"/>
        </w:rPr>
        <w:t xml:space="preserve"> </w:t>
      </w:r>
      <w:r w:rsidRPr="00783823">
        <w:rPr>
          <w:b/>
          <w:sz w:val="24"/>
          <w:szCs w:val="24"/>
        </w:rPr>
        <w:t>f</w:t>
      </w:r>
      <w:r w:rsidRPr="00783823">
        <w:rPr>
          <w:b/>
          <w:sz w:val="24"/>
          <w:szCs w:val="24"/>
          <w:vertAlign w:val="superscript"/>
        </w:rPr>
        <w:t>1</w:t>
      </w:r>
      <w:r w:rsidRPr="00783823">
        <w:rPr>
          <w:b/>
          <w:sz w:val="24"/>
          <w:szCs w:val="24"/>
        </w:rPr>
        <w:t>)</w:t>
      </w:r>
      <w:r w:rsidR="005E745E" w:rsidRPr="00783823">
        <w:rPr>
          <w:b/>
          <w:sz w:val="24"/>
          <w:szCs w:val="24"/>
        </w:rPr>
        <w:t xml:space="preserve">, </w:t>
      </w:r>
      <w:r w:rsidRPr="00783823">
        <w:rPr>
          <w:b/>
          <w:sz w:val="24"/>
          <w:szCs w:val="24"/>
        </w:rPr>
        <w:t>f</w:t>
      </w:r>
      <w:r w:rsidRPr="00783823">
        <w:rPr>
          <w:b/>
          <w:sz w:val="24"/>
          <w:szCs w:val="24"/>
          <w:vertAlign w:val="superscript"/>
        </w:rPr>
        <w:t>2</w:t>
      </w:r>
      <w:r w:rsidRPr="00783823">
        <w:rPr>
          <w:b/>
          <w:sz w:val="24"/>
          <w:szCs w:val="24"/>
        </w:rPr>
        <w:t>)</w:t>
      </w:r>
      <w:r w:rsidR="005E745E" w:rsidRPr="00783823">
        <w:rPr>
          <w:b/>
          <w:sz w:val="24"/>
          <w:szCs w:val="24"/>
        </w:rPr>
        <w:t>, f</w:t>
      </w:r>
      <w:r w:rsidR="005E745E" w:rsidRPr="00783823">
        <w:rPr>
          <w:b/>
          <w:sz w:val="24"/>
          <w:szCs w:val="24"/>
          <w:vertAlign w:val="superscript"/>
        </w:rPr>
        <w:t>3</w:t>
      </w:r>
      <w:r w:rsidR="005E745E" w:rsidRPr="00783823">
        <w:rPr>
          <w:b/>
          <w:sz w:val="24"/>
          <w:szCs w:val="24"/>
        </w:rPr>
        <w:t xml:space="preserve">) </w:t>
      </w:r>
      <w:proofErr w:type="spellStart"/>
      <w:r w:rsidR="005E745E" w:rsidRPr="00783823">
        <w:rPr>
          <w:b/>
          <w:sz w:val="24"/>
          <w:szCs w:val="24"/>
        </w:rPr>
        <w:t>şi</w:t>
      </w:r>
      <w:proofErr w:type="spellEnd"/>
      <w:r w:rsidR="005E745E" w:rsidRPr="00783823">
        <w:rPr>
          <w:b/>
          <w:sz w:val="24"/>
          <w:szCs w:val="24"/>
        </w:rPr>
        <w:t xml:space="preserve"> f</w:t>
      </w:r>
      <w:r w:rsidR="005E745E" w:rsidRPr="00783823">
        <w:rPr>
          <w:b/>
          <w:sz w:val="24"/>
          <w:szCs w:val="24"/>
          <w:vertAlign w:val="superscript"/>
        </w:rPr>
        <w:t>4</w:t>
      </w:r>
      <w:r w:rsidR="005E745E" w:rsidRPr="00783823">
        <w:rPr>
          <w:b/>
          <w:sz w:val="24"/>
          <w:szCs w:val="24"/>
        </w:rPr>
        <w:t>)</w:t>
      </w:r>
      <w:r w:rsidRPr="00783823">
        <w:rPr>
          <w:b/>
          <w:sz w:val="24"/>
          <w:szCs w:val="24"/>
        </w:rPr>
        <w:t xml:space="preserve"> </w:t>
      </w:r>
      <w:r w:rsidRPr="00783823">
        <w:rPr>
          <w:rFonts w:eastAsia="Calibri"/>
          <w:b/>
          <w:sz w:val="24"/>
          <w:szCs w:val="24"/>
        </w:rPr>
        <w:t xml:space="preserve">cu </w:t>
      </w:r>
      <w:proofErr w:type="spellStart"/>
      <w:r w:rsidRPr="00783823">
        <w:rPr>
          <w:rFonts w:eastAsia="Calibri"/>
          <w:b/>
          <w:sz w:val="24"/>
          <w:szCs w:val="24"/>
        </w:rPr>
        <w:t>următorul</w:t>
      </w:r>
      <w:proofErr w:type="spellEnd"/>
      <w:r w:rsidRPr="00783823">
        <w:rPr>
          <w:rFonts w:eastAsia="Calibri"/>
          <w:b/>
          <w:sz w:val="24"/>
          <w:szCs w:val="24"/>
        </w:rPr>
        <w:t xml:space="preserve"> </w:t>
      </w:r>
      <w:proofErr w:type="spellStart"/>
      <w:r w:rsidRPr="00783823">
        <w:rPr>
          <w:rFonts w:eastAsia="Calibri"/>
          <w:b/>
          <w:sz w:val="24"/>
          <w:szCs w:val="24"/>
        </w:rPr>
        <w:t>cuprins</w:t>
      </w:r>
      <w:proofErr w:type="spellEnd"/>
      <w:r w:rsidRPr="00783823">
        <w:rPr>
          <w:rFonts w:eastAsia="Calibri"/>
          <w:b/>
          <w:sz w:val="24"/>
          <w:szCs w:val="24"/>
        </w:rPr>
        <w:t>:</w:t>
      </w:r>
    </w:p>
    <w:p w14:paraId="3C76A4BE" w14:textId="15019D1E" w:rsidR="006B7925" w:rsidRPr="00783823" w:rsidRDefault="00220636" w:rsidP="00732304">
      <w:pPr>
        <w:spacing w:line="360" w:lineRule="auto"/>
        <w:jc w:val="both"/>
        <w:rPr>
          <w:rFonts w:eastAsia="Calibri"/>
          <w:bCs/>
          <w:sz w:val="24"/>
          <w:szCs w:val="24"/>
          <w:lang w:val="ro-RO"/>
        </w:rPr>
      </w:pPr>
      <w:r w:rsidRPr="00783823">
        <w:rPr>
          <w:rFonts w:eastAsia="Calibri"/>
          <w:bCs/>
          <w:sz w:val="24"/>
          <w:szCs w:val="24"/>
          <w:lang w:val="ro-RO"/>
        </w:rPr>
        <w:t>„f</w:t>
      </w:r>
      <w:r w:rsidRPr="00783823">
        <w:rPr>
          <w:rFonts w:eastAsia="Calibri"/>
          <w:bCs/>
          <w:sz w:val="24"/>
          <w:szCs w:val="24"/>
          <w:vertAlign w:val="superscript"/>
          <w:lang w:val="ro-RO"/>
        </w:rPr>
        <w:t>1</w:t>
      </w:r>
      <w:r w:rsidRPr="00783823">
        <w:rPr>
          <w:rFonts w:eastAsia="Calibri"/>
          <w:bCs/>
          <w:sz w:val="24"/>
          <w:szCs w:val="24"/>
          <w:lang w:val="ro-RO"/>
        </w:rPr>
        <w:t>)</w:t>
      </w:r>
      <w:r w:rsidR="00074E1B" w:rsidRPr="00783823">
        <w:rPr>
          <w:rFonts w:eastAsia="Calibri"/>
          <w:bCs/>
          <w:sz w:val="24"/>
          <w:szCs w:val="24"/>
          <w:lang w:val="ro-RO"/>
        </w:rPr>
        <w:t xml:space="preserve"> </w:t>
      </w:r>
      <w:bookmarkStart w:id="5" w:name="_Hlk71275935"/>
      <w:r w:rsidR="005B5794" w:rsidRPr="00783823">
        <w:rPr>
          <w:rFonts w:eastAsia="Calibri"/>
          <w:bCs/>
          <w:sz w:val="24"/>
          <w:szCs w:val="24"/>
          <w:lang w:val="ro-RO"/>
        </w:rPr>
        <w:t>tarifele reglementate pentru servicii</w:t>
      </w:r>
      <w:r w:rsidR="005E745E" w:rsidRPr="00783823">
        <w:rPr>
          <w:rFonts w:eastAsia="Calibri"/>
          <w:bCs/>
          <w:sz w:val="24"/>
          <w:szCs w:val="24"/>
          <w:lang w:val="ro-RO"/>
        </w:rPr>
        <w:t>le de reţea</w:t>
      </w:r>
      <w:r w:rsidRPr="00783823">
        <w:rPr>
          <w:rFonts w:eastAsia="Calibri"/>
          <w:bCs/>
          <w:sz w:val="24"/>
          <w:szCs w:val="24"/>
          <w:lang w:val="ro-RO"/>
        </w:rPr>
        <w:t xml:space="preserve">, </w:t>
      </w:r>
      <w:r w:rsidR="005E745E" w:rsidRPr="00783823">
        <w:rPr>
          <w:rFonts w:eastAsia="Calibri"/>
          <w:bCs/>
          <w:sz w:val="24"/>
          <w:szCs w:val="24"/>
          <w:lang w:val="ro-RO"/>
        </w:rPr>
        <w:t>î</w:t>
      </w:r>
      <w:r w:rsidR="00AC3A25" w:rsidRPr="00783823">
        <w:rPr>
          <w:rFonts w:eastAsia="Calibri"/>
          <w:bCs/>
          <w:sz w:val="24"/>
          <w:szCs w:val="24"/>
          <w:lang w:val="ro-RO"/>
        </w:rPr>
        <w:t xml:space="preserve">n vigoare la data </w:t>
      </w:r>
      <w:r w:rsidR="005E745E" w:rsidRPr="00783823">
        <w:rPr>
          <w:rFonts w:eastAsia="Calibri"/>
          <w:bCs/>
          <w:sz w:val="24"/>
          <w:szCs w:val="24"/>
          <w:lang w:val="ro-RO"/>
        </w:rPr>
        <w:t>î</w:t>
      </w:r>
      <w:r w:rsidR="00AC3A25" w:rsidRPr="00783823">
        <w:rPr>
          <w:rFonts w:eastAsia="Calibri"/>
          <w:bCs/>
          <w:sz w:val="24"/>
          <w:szCs w:val="24"/>
          <w:lang w:val="ro-RO"/>
        </w:rPr>
        <w:t>ncheieri contractului,</w:t>
      </w:r>
      <w:r w:rsidR="005E745E" w:rsidRPr="00783823">
        <w:rPr>
          <w:rFonts w:eastAsia="Calibri"/>
          <w:bCs/>
          <w:sz w:val="24"/>
          <w:szCs w:val="24"/>
          <w:lang w:val="ro-RO"/>
        </w:rPr>
        <w:t xml:space="preserve"> </w:t>
      </w:r>
      <w:r w:rsidRPr="00783823">
        <w:rPr>
          <w:rFonts w:eastAsia="Calibri"/>
          <w:bCs/>
          <w:sz w:val="24"/>
          <w:szCs w:val="24"/>
          <w:lang w:val="ro-RO"/>
        </w:rPr>
        <w:t xml:space="preserve">respectiv </w:t>
      </w:r>
      <w:r w:rsidR="00AC3A25" w:rsidRPr="00783823">
        <w:rPr>
          <w:rFonts w:eastAsia="Calibri"/>
          <w:bCs/>
          <w:sz w:val="24"/>
          <w:szCs w:val="24"/>
          <w:lang w:val="ro-RO"/>
        </w:rPr>
        <w:t xml:space="preserve">tariful pentru </w:t>
      </w:r>
      <w:r w:rsidR="00CF335F" w:rsidRPr="00783823">
        <w:rPr>
          <w:rFonts w:eastAsia="Calibri"/>
          <w:bCs/>
          <w:sz w:val="24"/>
          <w:szCs w:val="24"/>
          <w:lang w:val="ro-RO"/>
        </w:rPr>
        <w:t xml:space="preserve">serviciul de </w:t>
      </w:r>
      <w:r w:rsidRPr="00783823">
        <w:rPr>
          <w:rFonts w:eastAsia="Calibri"/>
          <w:bCs/>
          <w:sz w:val="24"/>
          <w:szCs w:val="24"/>
          <w:lang w:val="ro-RO"/>
        </w:rPr>
        <w:t>distribuţie</w:t>
      </w:r>
      <w:r w:rsidR="00CF335F" w:rsidRPr="00783823">
        <w:rPr>
          <w:rFonts w:eastAsia="Calibri"/>
          <w:bCs/>
          <w:sz w:val="24"/>
          <w:szCs w:val="24"/>
          <w:lang w:val="ro-RO"/>
        </w:rPr>
        <w:t xml:space="preserve"> </w:t>
      </w:r>
      <w:r w:rsidR="00AC3A25" w:rsidRPr="00783823">
        <w:rPr>
          <w:rFonts w:eastAsia="Calibri"/>
          <w:bCs/>
          <w:sz w:val="24"/>
          <w:szCs w:val="24"/>
          <w:lang w:val="ro-RO"/>
        </w:rPr>
        <w:t xml:space="preserve">a </w:t>
      </w:r>
      <w:r w:rsidR="00CF335F" w:rsidRPr="00783823">
        <w:rPr>
          <w:rFonts w:eastAsia="Calibri"/>
          <w:bCs/>
          <w:sz w:val="24"/>
          <w:szCs w:val="24"/>
          <w:lang w:val="ro-RO"/>
        </w:rPr>
        <w:t>energie</w:t>
      </w:r>
      <w:r w:rsidR="00AC3A25" w:rsidRPr="00783823">
        <w:rPr>
          <w:rFonts w:eastAsia="Calibri"/>
          <w:bCs/>
          <w:sz w:val="24"/>
          <w:szCs w:val="24"/>
          <w:lang w:val="ro-RO"/>
        </w:rPr>
        <w:t>i electrice</w:t>
      </w:r>
      <w:r w:rsidR="00CF335F" w:rsidRPr="00783823">
        <w:rPr>
          <w:rFonts w:eastAsia="Calibri"/>
          <w:bCs/>
          <w:sz w:val="24"/>
          <w:szCs w:val="24"/>
          <w:lang w:val="ro-RO"/>
        </w:rPr>
        <w:t>,</w:t>
      </w:r>
      <w:r w:rsidR="00AC3A25" w:rsidRPr="00783823">
        <w:rPr>
          <w:rFonts w:eastAsia="Calibri"/>
          <w:bCs/>
          <w:sz w:val="24"/>
          <w:szCs w:val="24"/>
          <w:lang w:val="ro-RO"/>
        </w:rPr>
        <w:t xml:space="preserve"> tariful pentru </w:t>
      </w:r>
      <w:r w:rsidR="00CF335F" w:rsidRPr="00783823">
        <w:rPr>
          <w:rFonts w:eastAsia="Calibri"/>
          <w:bCs/>
          <w:sz w:val="24"/>
          <w:szCs w:val="24"/>
          <w:lang w:val="ro-RO"/>
        </w:rPr>
        <w:t>serviciul de</w:t>
      </w:r>
      <w:r w:rsidRPr="00783823">
        <w:rPr>
          <w:rFonts w:eastAsia="Calibri"/>
          <w:bCs/>
          <w:sz w:val="24"/>
          <w:szCs w:val="24"/>
          <w:lang w:val="ro-RO"/>
        </w:rPr>
        <w:t xml:space="preserve"> </w:t>
      </w:r>
      <w:r w:rsidR="005E745E" w:rsidRPr="00783823">
        <w:rPr>
          <w:rFonts w:eastAsia="Calibri"/>
          <w:bCs/>
          <w:sz w:val="24"/>
          <w:szCs w:val="24"/>
          <w:lang w:val="ro-RO"/>
        </w:rPr>
        <w:t>t</w:t>
      </w:r>
      <w:r w:rsidRPr="00783823">
        <w:rPr>
          <w:rFonts w:eastAsia="Calibri"/>
          <w:bCs/>
          <w:sz w:val="24"/>
          <w:szCs w:val="24"/>
          <w:lang w:val="ro-RO"/>
        </w:rPr>
        <w:t>ransport</w:t>
      </w:r>
      <w:r w:rsidR="00CF335F" w:rsidRPr="00783823">
        <w:rPr>
          <w:rFonts w:eastAsia="Calibri"/>
          <w:bCs/>
          <w:sz w:val="24"/>
          <w:szCs w:val="24"/>
          <w:lang w:val="ro-RO"/>
        </w:rPr>
        <w:t xml:space="preserve"> – componenta de extragere a energiei electrice din re</w:t>
      </w:r>
      <w:r w:rsidR="005E745E" w:rsidRPr="00783823">
        <w:rPr>
          <w:rFonts w:eastAsia="Calibri"/>
          <w:bCs/>
          <w:sz w:val="24"/>
          <w:szCs w:val="24"/>
          <w:lang w:val="ro-RO"/>
        </w:rPr>
        <w:t>ţ</w:t>
      </w:r>
      <w:r w:rsidR="00CF335F" w:rsidRPr="00783823">
        <w:rPr>
          <w:rFonts w:eastAsia="Calibri"/>
          <w:bCs/>
          <w:sz w:val="24"/>
          <w:szCs w:val="24"/>
          <w:lang w:val="ro-RO"/>
        </w:rPr>
        <w:t xml:space="preserve">ea </w:t>
      </w:r>
      <w:r w:rsidR="005E745E" w:rsidRPr="00783823">
        <w:rPr>
          <w:rFonts w:eastAsia="Calibri"/>
          <w:bCs/>
          <w:sz w:val="24"/>
          <w:szCs w:val="24"/>
          <w:lang w:val="ro-RO"/>
        </w:rPr>
        <w:t>(</w:t>
      </w:r>
      <w:r w:rsidR="00CF335F" w:rsidRPr="00783823">
        <w:rPr>
          <w:rFonts w:eastAsia="Calibri"/>
          <w:bCs/>
          <w:sz w:val="24"/>
          <w:szCs w:val="24"/>
          <w:lang w:val="ro-RO"/>
        </w:rPr>
        <w:t>T</w:t>
      </w:r>
      <w:r w:rsidR="00CF335F" w:rsidRPr="00783823">
        <w:rPr>
          <w:rFonts w:eastAsia="Calibri"/>
          <w:bCs/>
          <w:sz w:val="24"/>
          <w:szCs w:val="24"/>
          <w:vertAlign w:val="subscript"/>
          <w:lang w:val="ro-RO"/>
        </w:rPr>
        <w:t>L</w:t>
      </w:r>
      <w:r w:rsidR="005E745E" w:rsidRPr="00783823">
        <w:rPr>
          <w:rFonts w:eastAsia="Calibri"/>
          <w:bCs/>
          <w:sz w:val="24"/>
          <w:szCs w:val="24"/>
          <w:lang w:val="ro-RO"/>
        </w:rPr>
        <w:t>)</w:t>
      </w:r>
      <w:r w:rsidR="00CF335F" w:rsidRPr="00783823">
        <w:rPr>
          <w:rFonts w:eastAsia="Calibri"/>
          <w:bCs/>
          <w:sz w:val="24"/>
          <w:szCs w:val="24"/>
          <w:lang w:val="ro-RO"/>
        </w:rPr>
        <w:t xml:space="preserve"> </w:t>
      </w:r>
      <w:r w:rsidR="005E745E" w:rsidRPr="00783823">
        <w:rPr>
          <w:rFonts w:eastAsia="Calibri"/>
          <w:bCs/>
          <w:sz w:val="24"/>
          <w:szCs w:val="24"/>
          <w:lang w:val="ro-RO"/>
        </w:rPr>
        <w:t>ş</w:t>
      </w:r>
      <w:r w:rsidR="00CF335F" w:rsidRPr="00783823">
        <w:rPr>
          <w:rFonts w:eastAsia="Calibri"/>
          <w:bCs/>
          <w:sz w:val="24"/>
          <w:szCs w:val="24"/>
          <w:lang w:val="ro-RO"/>
        </w:rPr>
        <w:t xml:space="preserve">i </w:t>
      </w:r>
      <w:r w:rsidR="00AC3A25" w:rsidRPr="00783823">
        <w:rPr>
          <w:rFonts w:eastAsia="Calibri"/>
          <w:bCs/>
          <w:sz w:val="24"/>
          <w:szCs w:val="24"/>
          <w:lang w:val="ro-RO"/>
        </w:rPr>
        <w:t xml:space="preserve">tariful pentru </w:t>
      </w:r>
      <w:r w:rsidR="00CF335F" w:rsidRPr="00783823">
        <w:rPr>
          <w:rFonts w:eastAsia="Calibri"/>
          <w:bCs/>
          <w:sz w:val="24"/>
          <w:szCs w:val="24"/>
          <w:lang w:val="ro-RO"/>
        </w:rPr>
        <w:t>serviciul de sistem</w:t>
      </w:r>
      <w:r w:rsidR="005E745E" w:rsidRPr="00783823">
        <w:rPr>
          <w:rFonts w:eastAsia="Calibri"/>
          <w:bCs/>
          <w:sz w:val="24"/>
          <w:szCs w:val="24"/>
          <w:lang w:val="ro-RO"/>
        </w:rPr>
        <w:t>;</w:t>
      </w:r>
    </w:p>
    <w:bookmarkEnd w:id="5"/>
    <w:p w14:paraId="662E02B5" w14:textId="46F615DC" w:rsidR="006B7925" w:rsidRPr="00783823" w:rsidRDefault="006B7925" w:rsidP="00732304">
      <w:pPr>
        <w:spacing w:line="360" w:lineRule="auto"/>
        <w:jc w:val="both"/>
        <w:rPr>
          <w:rFonts w:eastAsia="Calibri"/>
          <w:sz w:val="24"/>
          <w:szCs w:val="24"/>
        </w:rPr>
      </w:pPr>
      <w:r w:rsidRPr="00783823">
        <w:rPr>
          <w:rFonts w:eastAsia="Calibri"/>
          <w:bCs/>
          <w:sz w:val="24"/>
          <w:szCs w:val="24"/>
        </w:rPr>
        <w:t>f</w:t>
      </w:r>
      <w:r w:rsidRPr="00783823">
        <w:rPr>
          <w:rFonts w:eastAsia="Calibri"/>
          <w:bCs/>
          <w:sz w:val="24"/>
          <w:szCs w:val="24"/>
          <w:vertAlign w:val="superscript"/>
        </w:rPr>
        <w:t>2</w:t>
      </w:r>
      <w:r w:rsidRPr="00783823">
        <w:rPr>
          <w:rFonts w:eastAsia="Calibri"/>
          <w:bCs/>
          <w:sz w:val="24"/>
          <w:szCs w:val="24"/>
        </w:rPr>
        <w:t>)</w:t>
      </w:r>
      <w:r w:rsidRPr="00783823">
        <w:rPr>
          <w:rFonts w:eastAsia="Calibri"/>
          <w:sz w:val="24"/>
          <w:szCs w:val="24"/>
        </w:rPr>
        <w:t xml:space="preserve"> </w:t>
      </w:r>
      <w:proofErr w:type="spellStart"/>
      <w:r w:rsidRPr="00783823">
        <w:rPr>
          <w:rFonts w:eastAsia="Calibri"/>
          <w:sz w:val="24"/>
          <w:szCs w:val="24"/>
        </w:rPr>
        <w:t>preţul</w:t>
      </w:r>
      <w:proofErr w:type="spellEnd"/>
      <w:r w:rsidRPr="00783823">
        <w:rPr>
          <w:rFonts w:eastAsia="Calibri"/>
          <w:sz w:val="24"/>
          <w:szCs w:val="24"/>
        </w:rPr>
        <w:t xml:space="preserve"> de </w:t>
      </w:r>
      <w:proofErr w:type="spellStart"/>
      <w:r w:rsidRPr="00783823">
        <w:rPr>
          <w:rFonts w:eastAsia="Calibri"/>
          <w:sz w:val="24"/>
          <w:szCs w:val="24"/>
        </w:rPr>
        <w:t>furnizare</w:t>
      </w:r>
      <w:proofErr w:type="spellEnd"/>
      <w:r w:rsidRPr="00783823">
        <w:rPr>
          <w:rFonts w:eastAsia="Calibri"/>
          <w:sz w:val="24"/>
          <w:szCs w:val="24"/>
        </w:rPr>
        <w:t xml:space="preserve"> a </w:t>
      </w:r>
      <w:proofErr w:type="spellStart"/>
      <w:r w:rsidRPr="00783823">
        <w:rPr>
          <w:rFonts w:eastAsia="Calibri"/>
          <w:sz w:val="24"/>
          <w:szCs w:val="24"/>
        </w:rPr>
        <w:t>energiei</w:t>
      </w:r>
      <w:proofErr w:type="spellEnd"/>
      <w:r w:rsidRPr="00783823">
        <w:rPr>
          <w:rFonts w:eastAsia="Calibri"/>
          <w:sz w:val="24"/>
          <w:szCs w:val="24"/>
        </w:rPr>
        <w:t xml:space="preserve"> </w:t>
      </w:r>
      <w:proofErr w:type="spellStart"/>
      <w:r w:rsidRPr="00783823">
        <w:rPr>
          <w:rFonts w:eastAsia="Calibri"/>
          <w:sz w:val="24"/>
          <w:szCs w:val="24"/>
        </w:rPr>
        <w:t>electrice</w:t>
      </w:r>
      <w:proofErr w:type="spellEnd"/>
      <w:r w:rsidRPr="00783823">
        <w:rPr>
          <w:rFonts w:eastAsia="Calibri"/>
          <w:sz w:val="24"/>
          <w:szCs w:val="24"/>
        </w:rPr>
        <w:t>, care inc</w:t>
      </w:r>
      <w:r w:rsidR="00643961" w:rsidRPr="00783823">
        <w:rPr>
          <w:rFonts w:eastAsia="Calibri"/>
          <w:sz w:val="24"/>
          <w:szCs w:val="24"/>
        </w:rPr>
        <w:t>l</w:t>
      </w:r>
      <w:r w:rsidRPr="00783823">
        <w:rPr>
          <w:rFonts w:eastAsia="Calibri"/>
          <w:sz w:val="24"/>
          <w:szCs w:val="24"/>
        </w:rPr>
        <w:t xml:space="preserve">ude </w:t>
      </w:r>
      <w:proofErr w:type="spellStart"/>
      <w:r w:rsidRPr="00783823">
        <w:rPr>
          <w:rFonts w:eastAsia="Calibri"/>
          <w:sz w:val="24"/>
          <w:szCs w:val="24"/>
        </w:rPr>
        <w:t>pre</w:t>
      </w:r>
      <w:r w:rsidR="00643961" w:rsidRPr="00783823">
        <w:rPr>
          <w:rFonts w:eastAsia="Calibri"/>
          <w:sz w:val="24"/>
          <w:szCs w:val="24"/>
        </w:rPr>
        <w:t>ţ</w:t>
      </w:r>
      <w:r w:rsidRPr="00783823">
        <w:rPr>
          <w:rFonts w:eastAsia="Calibri"/>
          <w:sz w:val="24"/>
          <w:szCs w:val="24"/>
        </w:rPr>
        <w:t>ul</w:t>
      </w:r>
      <w:proofErr w:type="spellEnd"/>
      <w:r w:rsidRPr="00783823">
        <w:rPr>
          <w:rFonts w:eastAsia="Calibri"/>
          <w:sz w:val="24"/>
          <w:szCs w:val="24"/>
        </w:rPr>
        <w:t xml:space="preserve"> </w:t>
      </w:r>
      <w:proofErr w:type="spellStart"/>
      <w:r w:rsidRPr="00783823">
        <w:rPr>
          <w:rFonts w:eastAsia="Calibri"/>
          <w:sz w:val="24"/>
          <w:szCs w:val="24"/>
        </w:rPr>
        <w:t>energiei</w:t>
      </w:r>
      <w:proofErr w:type="spellEnd"/>
      <w:r w:rsidRPr="00783823">
        <w:rPr>
          <w:rFonts w:eastAsia="Calibri"/>
          <w:sz w:val="24"/>
          <w:szCs w:val="24"/>
        </w:rPr>
        <w:t xml:space="preserve"> </w:t>
      </w:r>
      <w:proofErr w:type="spellStart"/>
      <w:r w:rsidRPr="00783823">
        <w:rPr>
          <w:rFonts w:eastAsia="Calibri"/>
          <w:sz w:val="24"/>
          <w:szCs w:val="24"/>
        </w:rPr>
        <w:t>electrice</w:t>
      </w:r>
      <w:proofErr w:type="spellEnd"/>
      <w:r w:rsidRPr="00783823">
        <w:rPr>
          <w:rFonts w:eastAsia="Calibri"/>
          <w:sz w:val="24"/>
          <w:szCs w:val="24"/>
        </w:rPr>
        <w:t xml:space="preserve"> </w:t>
      </w:r>
      <w:proofErr w:type="spellStart"/>
      <w:r w:rsidR="00643961" w:rsidRPr="00783823">
        <w:rPr>
          <w:rFonts w:eastAsia="Calibri"/>
          <w:sz w:val="24"/>
          <w:szCs w:val="24"/>
        </w:rPr>
        <w:t>ş</w:t>
      </w:r>
      <w:r w:rsidRPr="00783823">
        <w:rPr>
          <w:rFonts w:eastAsia="Calibri"/>
          <w:sz w:val="24"/>
          <w:szCs w:val="24"/>
        </w:rPr>
        <w:t>i</w:t>
      </w:r>
      <w:proofErr w:type="spellEnd"/>
      <w:r w:rsidRPr="00783823">
        <w:rPr>
          <w:rFonts w:eastAsia="Calibri"/>
          <w:sz w:val="24"/>
          <w:szCs w:val="24"/>
        </w:rPr>
        <w:t xml:space="preserve"> </w:t>
      </w:r>
      <w:proofErr w:type="spellStart"/>
      <w:r w:rsidRPr="00783823">
        <w:rPr>
          <w:rFonts w:eastAsia="Calibri"/>
          <w:sz w:val="24"/>
          <w:szCs w:val="24"/>
        </w:rPr>
        <w:t>tarifele</w:t>
      </w:r>
      <w:proofErr w:type="spellEnd"/>
      <w:r w:rsidRPr="00783823">
        <w:rPr>
          <w:rFonts w:eastAsia="Calibri"/>
          <w:sz w:val="24"/>
          <w:szCs w:val="24"/>
        </w:rPr>
        <w:t xml:space="preserve"> </w:t>
      </w:r>
      <w:proofErr w:type="spellStart"/>
      <w:r w:rsidRPr="00783823">
        <w:rPr>
          <w:rFonts w:eastAsia="Calibri"/>
          <w:sz w:val="24"/>
          <w:szCs w:val="24"/>
        </w:rPr>
        <w:t>reglementate</w:t>
      </w:r>
      <w:proofErr w:type="spellEnd"/>
      <w:r w:rsidRPr="00783823">
        <w:rPr>
          <w:rFonts w:eastAsia="Calibri"/>
          <w:sz w:val="24"/>
          <w:szCs w:val="24"/>
        </w:rPr>
        <w:t xml:space="preserve"> </w:t>
      </w:r>
      <w:proofErr w:type="spellStart"/>
      <w:r w:rsidRPr="00783823">
        <w:rPr>
          <w:rFonts w:eastAsia="Calibri"/>
          <w:sz w:val="24"/>
          <w:szCs w:val="24"/>
        </w:rPr>
        <w:t>pentru</w:t>
      </w:r>
      <w:proofErr w:type="spellEnd"/>
      <w:r w:rsidRPr="00783823">
        <w:rPr>
          <w:rFonts w:eastAsia="Calibri"/>
          <w:sz w:val="24"/>
          <w:szCs w:val="24"/>
        </w:rPr>
        <w:t xml:space="preserve"> </w:t>
      </w:r>
      <w:proofErr w:type="spellStart"/>
      <w:r w:rsidRPr="00783823">
        <w:rPr>
          <w:rFonts w:eastAsia="Calibri"/>
          <w:sz w:val="24"/>
          <w:szCs w:val="24"/>
        </w:rPr>
        <w:t>serviciile</w:t>
      </w:r>
      <w:proofErr w:type="spellEnd"/>
      <w:r w:rsidRPr="00783823">
        <w:rPr>
          <w:rFonts w:eastAsia="Calibri"/>
          <w:sz w:val="24"/>
          <w:szCs w:val="24"/>
        </w:rPr>
        <w:t xml:space="preserve"> de </w:t>
      </w:r>
      <w:proofErr w:type="spellStart"/>
      <w:r w:rsidRPr="00783823">
        <w:rPr>
          <w:rFonts w:eastAsia="Calibri"/>
          <w:sz w:val="24"/>
          <w:szCs w:val="24"/>
        </w:rPr>
        <w:t>re</w:t>
      </w:r>
      <w:r w:rsidR="00643961" w:rsidRPr="00783823">
        <w:rPr>
          <w:rFonts w:eastAsia="Calibri"/>
          <w:sz w:val="24"/>
          <w:szCs w:val="24"/>
        </w:rPr>
        <w:t>ţ</w:t>
      </w:r>
      <w:r w:rsidRPr="00783823">
        <w:rPr>
          <w:rFonts w:eastAsia="Calibri"/>
          <w:sz w:val="24"/>
          <w:szCs w:val="24"/>
        </w:rPr>
        <w:t>ea</w:t>
      </w:r>
      <w:proofErr w:type="spellEnd"/>
      <w:r w:rsidR="00643961" w:rsidRPr="00783823">
        <w:rPr>
          <w:rFonts w:eastAsia="Calibri"/>
          <w:sz w:val="24"/>
          <w:szCs w:val="24"/>
        </w:rPr>
        <w:t>;</w:t>
      </w:r>
      <w:r w:rsidRPr="00783823">
        <w:rPr>
          <w:rFonts w:eastAsia="Calibri"/>
          <w:sz w:val="24"/>
          <w:szCs w:val="24"/>
        </w:rPr>
        <w:t xml:space="preserve"> </w:t>
      </w:r>
    </w:p>
    <w:p w14:paraId="45B02A68" w14:textId="46C35870" w:rsidR="006B7925" w:rsidRPr="00783823" w:rsidRDefault="006B7925" w:rsidP="00732304">
      <w:pPr>
        <w:spacing w:line="360" w:lineRule="auto"/>
        <w:jc w:val="both"/>
        <w:rPr>
          <w:rFonts w:eastAsia="Calibri"/>
          <w:bCs/>
          <w:sz w:val="24"/>
          <w:szCs w:val="24"/>
          <w:lang w:val="ro-RO"/>
        </w:rPr>
      </w:pPr>
      <w:r w:rsidRPr="00783823">
        <w:rPr>
          <w:rFonts w:eastAsia="Calibri"/>
          <w:sz w:val="24"/>
          <w:szCs w:val="24"/>
        </w:rPr>
        <w:t>f</w:t>
      </w:r>
      <w:r w:rsidRPr="00783823">
        <w:rPr>
          <w:rFonts w:eastAsia="Calibri"/>
          <w:sz w:val="24"/>
          <w:szCs w:val="24"/>
          <w:vertAlign w:val="superscript"/>
        </w:rPr>
        <w:t>3</w:t>
      </w:r>
      <w:r w:rsidRPr="00783823">
        <w:rPr>
          <w:rFonts w:eastAsia="Calibri"/>
          <w:sz w:val="24"/>
          <w:szCs w:val="24"/>
        </w:rPr>
        <w:t xml:space="preserve">) </w:t>
      </w:r>
      <w:r w:rsidR="00643961" w:rsidRPr="00783823">
        <w:rPr>
          <w:rFonts w:eastAsia="Calibri"/>
          <w:bCs/>
          <w:sz w:val="24"/>
          <w:szCs w:val="24"/>
          <w:lang w:val="ro-RO"/>
        </w:rPr>
        <w:t xml:space="preserve">după caz, </w:t>
      </w:r>
      <w:r w:rsidR="00935B9A" w:rsidRPr="00783823">
        <w:rPr>
          <w:rFonts w:eastAsia="Calibri"/>
          <w:bCs/>
          <w:sz w:val="24"/>
          <w:szCs w:val="24"/>
          <w:lang w:val="ro-RO"/>
        </w:rPr>
        <w:t>valoarea componentei fixe</w:t>
      </w:r>
      <w:r w:rsidR="00643961" w:rsidRPr="00783823">
        <w:rPr>
          <w:rFonts w:eastAsia="Calibri"/>
          <w:bCs/>
          <w:sz w:val="24"/>
          <w:szCs w:val="24"/>
          <w:lang w:val="ro-RO"/>
        </w:rPr>
        <w:t>,</w:t>
      </w:r>
      <w:r w:rsidR="00935B9A" w:rsidRPr="00783823">
        <w:rPr>
          <w:rFonts w:eastAsia="Calibri"/>
          <w:bCs/>
          <w:sz w:val="24"/>
          <w:szCs w:val="24"/>
          <w:lang w:val="ro-RO"/>
        </w:rPr>
        <w:t xml:space="preserve"> stabilit</w:t>
      </w:r>
      <w:r w:rsidR="005D1AC0" w:rsidRPr="00783823">
        <w:rPr>
          <w:rFonts w:eastAsia="Calibri"/>
          <w:bCs/>
          <w:sz w:val="24"/>
          <w:szCs w:val="24"/>
          <w:lang w:val="ro-RO"/>
        </w:rPr>
        <w:t>ă</w:t>
      </w:r>
      <w:r w:rsidR="00935B9A" w:rsidRPr="00783823">
        <w:rPr>
          <w:rFonts w:eastAsia="Calibri"/>
          <w:bCs/>
          <w:sz w:val="24"/>
          <w:szCs w:val="24"/>
          <w:lang w:val="ro-RO"/>
        </w:rPr>
        <w:t xml:space="preserve"> </w:t>
      </w:r>
      <w:r w:rsidR="005D1AC0" w:rsidRPr="00783823">
        <w:rPr>
          <w:rFonts w:eastAsia="Calibri"/>
          <w:bCs/>
          <w:sz w:val="24"/>
          <w:szCs w:val="24"/>
          <w:lang w:val="ro-RO"/>
        </w:rPr>
        <w:t>î</w:t>
      </w:r>
      <w:r w:rsidR="00935B9A" w:rsidRPr="00783823">
        <w:rPr>
          <w:rFonts w:eastAsia="Calibri"/>
          <w:bCs/>
          <w:sz w:val="24"/>
          <w:szCs w:val="24"/>
          <w:lang w:val="ro-RO"/>
        </w:rPr>
        <w:t>n lei/lun</w:t>
      </w:r>
      <w:r w:rsidR="005D1AC0" w:rsidRPr="00783823">
        <w:rPr>
          <w:rFonts w:eastAsia="Calibri"/>
          <w:bCs/>
          <w:sz w:val="24"/>
          <w:szCs w:val="24"/>
          <w:lang w:val="ro-RO"/>
        </w:rPr>
        <w:t>ă</w:t>
      </w:r>
      <w:r w:rsidR="00935B9A" w:rsidRPr="00783823">
        <w:rPr>
          <w:rFonts w:eastAsia="Calibri"/>
          <w:bCs/>
          <w:sz w:val="24"/>
          <w:szCs w:val="24"/>
          <w:lang w:val="ro-RO"/>
        </w:rPr>
        <w:t xml:space="preserve"> sau lei/zi</w:t>
      </w:r>
      <w:r w:rsidR="00732304" w:rsidRPr="00783823">
        <w:rPr>
          <w:rFonts w:eastAsia="Calibri"/>
          <w:bCs/>
          <w:sz w:val="24"/>
          <w:szCs w:val="24"/>
          <w:lang w:val="ro-RO"/>
        </w:rPr>
        <w:t xml:space="preserve"> </w:t>
      </w:r>
      <w:r w:rsidR="005D1AC0" w:rsidRPr="00783823">
        <w:rPr>
          <w:rFonts w:eastAsia="Calibri"/>
          <w:bCs/>
          <w:sz w:val="24"/>
          <w:szCs w:val="24"/>
          <w:lang w:val="ro-RO"/>
        </w:rPr>
        <w:t xml:space="preserve">şi </w:t>
      </w:r>
      <w:r w:rsidR="00732304" w:rsidRPr="00783823">
        <w:rPr>
          <w:rFonts w:eastAsia="Calibri"/>
          <w:bCs/>
          <w:sz w:val="24"/>
          <w:szCs w:val="24"/>
          <w:lang w:val="ro-RO"/>
        </w:rPr>
        <w:t xml:space="preserve">tarifele </w:t>
      </w:r>
      <w:r w:rsidR="00054761" w:rsidRPr="00783823">
        <w:rPr>
          <w:rFonts w:eastAsia="Calibri"/>
          <w:bCs/>
          <w:sz w:val="24"/>
          <w:szCs w:val="24"/>
          <w:lang w:val="ro-RO"/>
        </w:rPr>
        <w:t xml:space="preserve">altor </w:t>
      </w:r>
      <w:r w:rsidR="00732304" w:rsidRPr="00783823">
        <w:rPr>
          <w:rFonts w:eastAsia="Calibri"/>
          <w:bCs/>
          <w:sz w:val="24"/>
          <w:szCs w:val="24"/>
          <w:lang w:val="ro-RO"/>
        </w:rPr>
        <w:t>servicii</w:t>
      </w:r>
      <w:r w:rsidR="00054761" w:rsidRPr="00783823">
        <w:rPr>
          <w:rFonts w:eastAsia="Calibri"/>
          <w:bCs/>
          <w:sz w:val="24"/>
          <w:szCs w:val="24"/>
          <w:lang w:val="ro-RO"/>
        </w:rPr>
        <w:t xml:space="preserve"> </w:t>
      </w:r>
      <w:r w:rsidR="00732304" w:rsidRPr="00783823">
        <w:rPr>
          <w:rFonts w:eastAsia="Calibri"/>
          <w:bCs/>
          <w:sz w:val="24"/>
          <w:szCs w:val="24"/>
          <w:lang w:val="ro-RO"/>
        </w:rPr>
        <w:t>oferite</w:t>
      </w:r>
      <w:r w:rsidR="00643961" w:rsidRPr="00783823">
        <w:rPr>
          <w:rFonts w:eastAsia="Calibri"/>
          <w:bCs/>
          <w:sz w:val="24"/>
          <w:szCs w:val="24"/>
          <w:lang w:val="ro-RO"/>
        </w:rPr>
        <w:t>;</w:t>
      </w:r>
      <w:r w:rsidRPr="00783823">
        <w:rPr>
          <w:rFonts w:eastAsia="Calibri"/>
          <w:bCs/>
          <w:sz w:val="24"/>
          <w:szCs w:val="24"/>
          <w:lang w:val="ro-RO"/>
        </w:rPr>
        <w:t xml:space="preserve"> </w:t>
      </w:r>
    </w:p>
    <w:p w14:paraId="1D9CB0D7" w14:textId="030E85FE" w:rsidR="00732304" w:rsidRPr="00783823" w:rsidRDefault="006B7925" w:rsidP="00732304">
      <w:pPr>
        <w:spacing w:line="360" w:lineRule="auto"/>
        <w:jc w:val="both"/>
        <w:rPr>
          <w:sz w:val="24"/>
          <w:szCs w:val="24"/>
        </w:rPr>
      </w:pPr>
      <w:r w:rsidRPr="00783823">
        <w:rPr>
          <w:rFonts w:eastAsia="Calibri"/>
          <w:bCs/>
          <w:sz w:val="24"/>
          <w:szCs w:val="24"/>
          <w:lang w:val="ro-RO"/>
        </w:rPr>
        <w:lastRenderedPageBreak/>
        <w:t>f</w:t>
      </w:r>
      <w:r w:rsidRPr="00783823">
        <w:rPr>
          <w:rFonts w:eastAsia="Calibri"/>
          <w:bCs/>
          <w:sz w:val="24"/>
          <w:szCs w:val="24"/>
          <w:vertAlign w:val="superscript"/>
          <w:lang w:val="ro-RO"/>
        </w:rPr>
        <w:t>4</w:t>
      </w:r>
      <w:r w:rsidRPr="00783823">
        <w:rPr>
          <w:rFonts w:eastAsia="Calibri"/>
          <w:bCs/>
          <w:sz w:val="24"/>
          <w:szCs w:val="24"/>
          <w:lang w:val="ro-RO"/>
        </w:rPr>
        <w:t xml:space="preserve">) </w:t>
      </w:r>
      <w:r w:rsidR="00AC3A25" w:rsidRPr="00783823">
        <w:rPr>
          <w:rFonts w:eastAsia="Calibri"/>
          <w:bCs/>
          <w:sz w:val="24"/>
          <w:szCs w:val="24"/>
          <w:lang w:val="ro-RO"/>
        </w:rPr>
        <w:t xml:space="preserve">valoarea eventualelor </w:t>
      </w:r>
      <w:r w:rsidRPr="00783823">
        <w:rPr>
          <w:rFonts w:eastAsia="Calibri"/>
          <w:bCs/>
          <w:sz w:val="24"/>
          <w:szCs w:val="24"/>
          <w:lang w:val="ro-RO"/>
        </w:rPr>
        <w:t xml:space="preserve">impozite, </w:t>
      </w:r>
      <w:r w:rsidR="00AC3A25" w:rsidRPr="00783823">
        <w:rPr>
          <w:rFonts w:eastAsia="Calibri"/>
          <w:bCs/>
          <w:sz w:val="24"/>
          <w:szCs w:val="24"/>
          <w:lang w:val="ro-RO"/>
        </w:rPr>
        <w:t xml:space="preserve">comisioane, </w:t>
      </w:r>
      <w:r w:rsidRPr="00783823">
        <w:rPr>
          <w:rFonts w:eastAsia="Calibri"/>
          <w:bCs/>
          <w:sz w:val="24"/>
          <w:szCs w:val="24"/>
          <w:lang w:val="ro-RO"/>
        </w:rPr>
        <w:t xml:space="preserve">taxe </w:t>
      </w:r>
      <w:r w:rsidR="00643961" w:rsidRPr="00783823">
        <w:rPr>
          <w:rFonts w:eastAsia="Calibri"/>
          <w:bCs/>
          <w:sz w:val="24"/>
          <w:szCs w:val="24"/>
          <w:lang w:val="ro-RO"/>
        </w:rPr>
        <w:t>ş</w:t>
      </w:r>
      <w:r w:rsidRPr="00783823">
        <w:rPr>
          <w:rFonts w:eastAsia="Calibri"/>
          <w:bCs/>
          <w:sz w:val="24"/>
          <w:szCs w:val="24"/>
          <w:lang w:val="ro-RO"/>
        </w:rPr>
        <w:t xml:space="preserve">i </w:t>
      </w:r>
      <w:r w:rsidR="00AC3A25" w:rsidRPr="00783823">
        <w:rPr>
          <w:rFonts w:eastAsia="Calibri"/>
          <w:bCs/>
          <w:sz w:val="24"/>
          <w:szCs w:val="24"/>
          <w:lang w:val="ro-RO"/>
        </w:rPr>
        <w:t>contribu</w:t>
      </w:r>
      <w:r w:rsidR="00643961" w:rsidRPr="00783823">
        <w:rPr>
          <w:rFonts w:eastAsia="Calibri"/>
          <w:bCs/>
          <w:sz w:val="24"/>
          <w:szCs w:val="24"/>
          <w:lang w:val="ro-RO"/>
        </w:rPr>
        <w:t>ţ</w:t>
      </w:r>
      <w:r w:rsidR="00AC3A25" w:rsidRPr="00783823">
        <w:rPr>
          <w:rFonts w:eastAsia="Calibri"/>
          <w:bCs/>
          <w:sz w:val="24"/>
          <w:szCs w:val="24"/>
          <w:lang w:val="ro-RO"/>
        </w:rPr>
        <w:t xml:space="preserve">ii </w:t>
      </w:r>
      <w:r w:rsidR="00643961" w:rsidRPr="00783823">
        <w:rPr>
          <w:rFonts w:eastAsia="Calibri"/>
          <w:bCs/>
          <w:sz w:val="24"/>
          <w:szCs w:val="24"/>
          <w:lang w:val="ro-RO"/>
        </w:rPr>
        <w:t>î</w:t>
      </w:r>
      <w:r w:rsidR="00AC3A25" w:rsidRPr="00783823">
        <w:rPr>
          <w:rFonts w:eastAsia="Calibri"/>
          <w:bCs/>
          <w:sz w:val="24"/>
          <w:szCs w:val="24"/>
          <w:lang w:val="ro-RO"/>
        </w:rPr>
        <w:t xml:space="preserve">n vigoare la data </w:t>
      </w:r>
      <w:r w:rsidR="00643961" w:rsidRPr="00783823">
        <w:rPr>
          <w:rFonts w:eastAsia="Calibri"/>
          <w:bCs/>
          <w:sz w:val="24"/>
          <w:szCs w:val="24"/>
          <w:lang w:val="ro-RO"/>
        </w:rPr>
        <w:t>î</w:t>
      </w:r>
      <w:r w:rsidR="00AC3A25" w:rsidRPr="00783823">
        <w:rPr>
          <w:rFonts w:eastAsia="Calibri"/>
          <w:bCs/>
          <w:sz w:val="24"/>
          <w:szCs w:val="24"/>
          <w:lang w:val="ro-RO"/>
        </w:rPr>
        <w:t>ncheierii contractului</w:t>
      </w:r>
      <w:r w:rsidR="00643961" w:rsidRPr="00783823">
        <w:rPr>
          <w:rFonts w:eastAsia="Calibri"/>
          <w:bCs/>
          <w:sz w:val="24"/>
          <w:szCs w:val="24"/>
          <w:lang w:val="ro-RO"/>
        </w:rPr>
        <w:t>;</w:t>
      </w:r>
      <w:r w:rsidR="00732304" w:rsidRPr="00783823">
        <w:rPr>
          <w:sz w:val="24"/>
          <w:szCs w:val="24"/>
          <w:shd w:val="clear" w:color="auto" w:fill="FFFFFF"/>
          <w:lang w:eastAsia="en-GB"/>
        </w:rPr>
        <w:t>”</w:t>
      </w:r>
    </w:p>
    <w:p w14:paraId="479CFD65" w14:textId="1B535883" w:rsidR="005A0BDC" w:rsidRPr="00783823" w:rsidRDefault="005A0BDC">
      <w:pPr>
        <w:pStyle w:val="NormalItalic"/>
        <w:rPr>
          <w:b w:val="0"/>
          <w:bCs w:val="0"/>
          <w:sz w:val="24"/>
          <w:szCs w:val="24"/>
          <w:shd w:val="clear" w:color="auto" w:fill="FFFFFF"/>
          <w:lang w:eastAsia="en-GB"/>
        </w:rPr>
      </w:pPr>
    </w:p>
    <w:p w14:paraId="183276FD" w14:textId="7667D0D5" w:rsidR="00F60E6D" w:rsidRPr="00783823" w:rsidRDefault="00922768" w:rsidP="00516463">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A</w:t>
      </w:r>
      <w:r w:rsidR="00B94096" w:rsidRPr="00783823">
        <w:rPr>
          <w:rFonts w:eastAsia="Calibri"/>
          <w:b/>
          <w:bCs/>
          <w:sz w:val="24"/>
          <w:szCs w:val="24"/>
          <w:lang w:val="ro-RO"/>
        </w:rPr>
        <w:t xml:space="preserve">rticolul </w:t>
      </w:r>
      <w:r w:rsidR="00DA0F7A" w:rsidRPr="00783823">
        <w:rPr>
          <w:rFonts w:eastAsia="Calibri"/>
          <w:b/>
          <w:bCs/>
          <w:sz w:val="24"/>
          <w:szCs w:val="24"/>
          <w:lang w:val="ro-RO"/>
        </w:rPr>
        <w:t>20 se modific</w:t>
      </w:r>
      <w:r w:rsidR="002928C4" w:rsidRPr="00783823">
        <w:rPr>
          <w:rFonts w:eastAsia="Calibri"/>
          <w:b/>
          <w:bCs/>
          <w:sz w:val="24"/>
          <w:szCs w:val="24"/>
          <w:lang w:val="ro-RO"/>
        </w:rPr>
        <w:t>ă</w:t>
      </w:r>
      <w:r w:rsidR="00DA0F7A" w:rsidRPr="00783823">
        <w:rPr>
          <w:rFonts w:eastAsia="Calibri"/>
          <w:b/>
          <w:bCs/>
          <w:sz w:val="24"/>
          <w:szCs w:val="24"/>
          <w:lang w:val="ro-RO"/>
        </w:rPr>
        <w:t xml:space="preserve"> </w:t>
      </w:r>
      <w:r w:rsidR="002928C4" w:rsidRPr="00783823">
        <w:rPr>
          <w:rFonts w:eastAsia="Calibri"/>
          <w:b/>
          <w:bCs/>
          <w:sz w:val="24"/>
          <w:szCs w:val="24"/>
          <w:lang w:val="ro-RO"/>
        </w:rPr>
        <w:t>ş</w:t>
      </w:r>
      <w:r w:rsidR="00DA0F7A" w:rsidRPr="00783823">
        <w:rPr>
          <w:rFonts w:eastAsia="Calibri"/>
          <w:b/>
          <w:bCs/>
          <w:sz w:val="24"/>
          <w:szCs w:val="24"/>
          <w:lang w:val="ro-RO"/>
        </w:rPr>
        <w:t>i va avea urm</w:t>
      </w:r>
      <w:r w:rsidR="002928C4" w:rsidRPr="00783823">
        <w:rPr>
          <w:rFonts w:eastAsia="Calibri"/>
          <w:b/>
          <w:bCs/>
          <w:sz w:val="24"/>
          <w:szCs w:val="24"/>
          <w:lang w:val="ro-RO"/>
        </w:rPr>
        <w:t>ă</w:t>
      </w:r>
      <w:r w:rsidR="00DA0F7A" w:rsidRPr="00783823">
        <w:rPr>
          <w:rFonts w:eastAsia="Calibri"/>
          <w:b/>
          <w:bCs/>
          <w:sz w:val="24"/>
          <w:szCs w:val="24"/>
          <w:lang w:val="ro-RO"/>
        </w:rPr>
        <w:t>torul cuprins:</w:t>
      </w:r>
    </w:p>
    <w:p w14:paraId="216BFAAB" w14:textId="70AB1D69" w:rsidR="00C8622F" w:rsidRPr="00783823" w:rsidRDefault="00B94096" w:rsidP="00A95DB5">
      <w:pPr>
        <w:pStyle w:val="ListParagraph"/>
        <w:numPr>
          <w:ilvl w:val="0"/>
          <w:numId w:val="15"/>
        </w:numPr>
        <w:spacing w:line="360" w:lineRule="auto"/>
        <w:ind w:left="0" w:firstLine="0"/>
        <w:jc w:val="both"/>
        <w:rPr>
          <w:rFonts w:eastAsia="Calibri"/>
          <w:bCs/>
          <w:sz w:val="24"/>
          <w:szCs w:val="24"/>
          <w:lang w:val="ro-RO"/>
        </w:rPr>
      </w:pPr>
      <w:r w:rsidRPr="00783823">
        <w:rPr>
          <w:rFonts w:eastAsia="Calibri"/>
          <w:bCs/>
          <w:sz w:val="24"/>
          <w:szCs w:val="24"/>
          <w:lang w:val="ro-RO"/>
        </w:rPr>
        <w:t>La cererea clientului final a unei oferte de furnizare, furnizorul este obligat să comunice</w:t>
      </w:r>
      <w:r w:rsidR="00C8622F" w:rsidRPr="00783823">
        <w:rPr>
          <w:sz w:val="24"/>
          <w:szCs w:val="24"/>
        </w:rPr>
        <w:t xml:space="preserve"> </w:t>
      </w:r>
      <w:r w:rsidR="00C8622F" w:rsidRPr="00783823">
        <w:rPr>
          <w:rFonts w:eastAsia="Calibri"/>
          <w:bCs/>
          <w:sz w:val="24"/>
          <w:szCs w:val="24"/>
          <w:lang w:val="ro-RO"/>
        </w:rPr>
        <w:t>într-un interval de cel mult 15 zile lucrătoare, o ofertă privind condiţiile echitabile de furnizare a energiei electrice, care conţine, obligatoriu, preţul de furnizare, termenii de plată şi data-limită de încheiere a contractului de furnizare.</w:t>
      </w:r>
    </w:p>
    <w:p w14:paraId="3F6D40B5" w14:textId="16F83B07" w:rsidR="00DA0F7A" w:rsidRPr="00783823" w:rsidRDefault="00DA0F7A" w:rsidP="00A95DB5">
      <w:pPr>
        <w:pStyle w:val="ListParagraph"/>
        <w:numPr>
          <w:ilvl w:val="0"/>
          <w:numId w:val="15"/>
        </w:numPr>
        <w:spacing w:line="360" w:lineRule="auto"/>
        <w:ind w:left="0" w:firstLine="0"/>
        <w:jc w:val="both"/>
        <w:rPr>
          <w:rFonts w:eastAsia="Calibri"/>
          <w:bCs/>
          <w:sz w:val="24"/>
          <w:szCs w:val="24"/>
          <w:lang w:val="ro-RO"/>
        </w:rPr>
      </w:pPr>
      <w:r w:rsidRPr="00783823">
        <w:rPr>
          <w:rFonts w:eastAsia="Calibri"/>
          <w:bCs/>
          <w:sz w:val="24"/>
          <w:szCs w:val="24"/>
          <w:lang w:val="ro-RO"/>
        </w:rPr>
        <w:t>O ofert</w:t>
      </w:r>
      <w:r w:rsidR="00FA02FF" w:rsidRPr="00783823">
        <w:rPr>
          <w:rFonts w:eastAsia="Calibri"/>
          <w:bCs/>
          <w:sz w:val="24"/>
          <w:szCs w:val="24"/>
          <w:lang w:val="ro-RO"/>
        </w:rPr>
        <w:t>ă-tip</w:t>
      </w:r>
      <w:r w:rsidRPr="00783823">
        <w:rPr>
          <w:rFonts w:eastAsia="Calibri"/>
          <w:bCs/>
          <w:sz w:val="24"/>
          <w:szCs w:val="24"/>
          <w:lang w:val="ro-RO"/>
        </w:rPr>
        <w:t xml:space="preserve"> de furnizare publicat</w:t>
      </w:r>
      <w:r w:rsidR="00C8622F" w:rsidRPr="00783823">
        <w:rPr>
          <w:rFonts w:eastAsia="Calibri"/>
          <w:bCs/>
          <w:sz w:val="24"/>
          <w:szCs w:val="24"/>
          <w:lang w:val="ro-RO"/>
        </w:rPr>
        <w:t xml:space="preserve">ă de furnizor pe pagina proprie de internet şi la punctul unic de contact </w:t>
      </w:r>
      <w:r w:rsidRPr="00783823">
        <w:rPr>
          <w:rFonts w:eastAsia="Calibri"/>
          <w:bCs/>
          <w:sz w:val="24"/>
          <w:szCs w:val="24"/>
          <w:lang w:val="ro-RO"/>
        </w:rPr>
        <w:t>nu poate fi modificat</w:t>
      </w:r>
      <w:r w:rsidR="00C8622F" w:rsidRPr="00783823">
        <w:rPr>
          <w:rFonts w:eastAsia="Calibri"/>
          <w:bCs/>
          <w:sz w:val="24"/>
          <w:szCs w:val="24"/>
          <w:lang w:val="ro-RO"/>
        </w:rPr>
        <w:t>ă</w:t>
      </w:r>
      <w:r w:rsidRPr="00783823">
        <w:rPr>
          <w:rFonts w:eastAsia="Calibri"/>
          <w:bCs/>
          <w:sz w:val="24"/>
          <w:szCs w:val="24"/>
          <w:lang w:val="ro-RO"/>
        </w:rPr>
        <w:t xml:space="preserve"> </w:t>
      </w:r>
      <w:r w:rsidR="00C8622F" w:rsidRPr="00783823">
        <w:rPr>
          <w:rFonts w:eastAsia="Calibri"/>
          <w:bCs/>
          <w:sz w:val="24"/>
          <w:szCs w:val="24"/>
          <w:lang w:val="ro-RO"/>
        </w:rPr>
        <w:t>î</w:t>
      </w:r>
      <w:r w:rsidRPr="00783823">
        <w:rPr>
          <w:rFonts w:eastAsia="Calibri"/>
          <w:bCs/>
          <w:sz w:val="24"/>
          <w:szCs w:val="24"/>
          <w:lang w:val="ro-RO"/>
        </w:rPr>
        <w:t>n perioada de v</w:t>
      </w:r>
      <w:r w:rsidR="00922768" w:rsidRPr="00783823">
        <w:rPr>
          <w:rFonts w:eastAsia="Calibri"/>
          <w:bCs/>
          <w:sz w:val="24"/>
          <w:szCs w:val="24"/>
          <w:lang w:val="ro-RO"/>
        </w:rPr>
        <w:t>alabilitate</w:t>
      </w:r>
      <w:r w:rsidR="00C8622F" w:rsidRPr="00783823">
        <w:rPr>
          <w:rFonts w:eastAsia="Calibri"/>
          <w:bCs/>
          <w:sz w:val="24"/>
          <w:szCs w:val="24"/>
          <w:lang w:val="ro-RO"/>
        </w:rPr>
        <w:t xml:space="preserve"> a acesteia,</w:t>
      </w:r>
      <w:r w:rsidR="00922768" w:rsidRPr="00783823">
        <w:rPr>
          <w:rFonts w:eastAsia="Calibri"/>
          <w:bCs/>
          <w:sz w:val="24"/>
          <w:szCs w:val="24"/>
          <w:lang w:val="ro-RO"/>
        </w:rPr>
        <w:t xml:space="preserve"> iar clien</w:t>
      </w:r>
      <w:r w:rsidR="00C8622F" w:rsidRPr="00783823">
        <w:rPr>
          <w:rFonts w:eastAsia="Calibri"/>
          <w:bCs/>
          <w:sz w:val="24"/>
          <w:szCs w:val="24"/>
          <w:lang w:val="ro-RO"/>
        </w:rPr>
        <w:t xml:space="preserve">tul </w:t>
      </w:r>
      <w:r w:rsidR="00922768" w:rsidRPr="00783823">
        <w:rPr>
          <w:rFonts w:eastAsia="Calibri"/>
          <w:bCs/>
          <w:sz w:val="24"/>
          <w:szCs w:val="24"/>
          <w:lang w:val="ro-RO"/>
        </w:rPr>
        <w:t>final po</w:t>
      </w:r>
      <w:r w:rsidR="00C8622F" w:rsidRPr="00783823">
        <w:rPr>
          <w:rFonts w:eastAsia="Calibri"/>
          <w:bCs/>
          <w:sz w:val="24"/>
          <w:szCs w:val="24"/>
          <w:lang w:val="ro-RO"/>
        </w:rPr>
        <w:t>a</w:t>
      </w:r>
      <w:r w:rsidR="00922768" w:rsidRPr="00783823">
        <w:rPr>
          <w:rFonts w:eastAsia="Calibri"/>
          <w:bCs/>
          <w:sz w:val="24"/>
          <w:szCs w:val="24"/>
          <w:lang w:val="ro-RO"/>
        </w:rPr>
        <w:t>t</w:t>
      </w:r>
      <w:r w:rsidR="00702FB2" w:rsidRPr="00783823">
        <w:rPr>
          <w:rFonts w:eastAsia="Calibri"/>
          <w:bCs/>
          <w:sz w:val="24"/>
          <w:szCs w:val="24"/>
          <w:lang w:val="ro-RO"/>
        </w:rPr>
        <w:t>e</w:t>
      </w:r>
      <w:r w:rsidR="00922768" w:rsidRPr="00783823">
        <w:rPr>
          <w:rFonts w:eastAsia="Calibri"/>
          <w:bCs/>
          <w:sz w:val="24"/>
          <w:szCs w:val="24"/>
          <w:lang w:val="ro-RO"/>
        </w:rPr>
        <w:t xml:space="preserve"> </w:t>
      </w:r>
      <w:r w:rsidR="00C8622F" w:rsidRPr="00783823">
        <w:rPr>
          <w:rFonts w:eastAsia="Calibri"/>
          <w:bCs/>
          <w:sz w:val="24"/>
          <w:szCs w:val="24"/>
          <w:lang w:val="ro-RO"/>
        </w:rPr>
        <w:t>î</w:t>
      </w:r>
      <w:r w:rsidR="00922768" w:rsidRPr="00783823">
        <w:rPr>
          <w:rFonts w:eastAsia="Calibri"/>
          <w:bCs/>
          <w:sz w:val="24"/>
          <w:szCs w:val="24"/>
          <w:lang w:val="ro-RO"/>
        </w:rPr>
        <w:t xml:space="preserve">ncheia contractul </w:t>
      </w:r>
      <w:r w:rsidR="00C8622F" w:rsidRPr="00783823">
        <w:rPr>
          <w:rFonts w:eastAsia="Calibri"/>
          <w:bCs/>
          <w:sz w:val="24"/>
          <w:szCs w:val="24"/>
          <w:lang w:val="ro-RO"/>
        </w:rPr>
        <w:t>de furnizare a energiei electrice î</w:t>
      </w:r>
      <w:r w:rsidR="00922768" w:rsidRPr="00783823">
        <w:rPr>
          <w:rFonts w:eastAsia="Calibri"/>
          <w:bCs/>
          <w:sz w:val="24"/>
          <w:szCs w:val="24"/>
          <w:lang w:val="ro-RO"/>
        </w:rPr>
        <w:t>n baza ofertei</w:t>
      </w:r>
      <w:r w:rsidR="00C8622F" w:rsidRPr="00783823">
        <w:rPr>
          <w:rFonts w:eastAsia="Calibri"/>
          <w:bCs/>
          <w:sz w:val="24"/>
          <w:szCs w:val="24"/>
          <w:lang w:val="ro-RO"/>
        </w:rPr>
        <w:t>-</w:t>
      </w:r>
      <w:r w:rsidR="00BD12F6" w:rsidRPr="00783823">
        <w:rPr>
          <w:rFonts w:eastAsia="Calibri"/>
          <w:bCs/>
          <w:sz w:val="24"/>
          <w:szCs w:val="24"/>
          <w:lang w:val="ro-RO"/>
        </w:rPr>
        <w:t>tip</w:t>
      </w:r>
      <w:r w:rsidR="00C8622F" w:rsidRPr="00783823">
        <w:rPr>
          <w:rFonts w:eastAsia="Calibri"/>
          <w:bCs/>
          <w:sz w:val="24"/>
          <w:szCs w:val="24"/>
          <w:lang w:val="ro-RO"/>
        </w:rPr>
        <w:t xml:space="preserve">, </w:t>
      </w:r>
      <w:r w:rsidR="00922768" w:rsidRPr="00783823">
        <w:rPr>
          <w:rFonts w:eastAsia="Calibri"/>
          <w:bCs/>
          <w:sz w:val="24"/>
          <w:szCs w:val="24"/>
          <w:lang w:val="ro-RO"/>
        </w:rPr>
        <w:t>dac</w:t>
      </w:r>
      <w:r w:rsidR="00C8622F" w:rsidRPr="00783823">
        <w:rPr>
          <w:rFonts w:eastAsia="Calibri"/>
          <w:bCs/>
          <w:sz w:val="24"/>
          <w:szCs w:val="24"/>
          <w:lang w:val="ro-RO"/>
        </w:rPr>
        <w:t>ă</w:t>
      </w:r>
      <w:r w:rsidR="00922768" w:rsidRPr="00783823">
        <w:rPr>
          <w:rFonts w:eastAsia="Calibri"/>
          <w:bCs/>
          <w:sz w:val="24"/>
          <w:szCs w:val="24"/>
          <w:lang w:val="ro-RO"/>
        </w:rPr>
        <w:t xml:space="preserve"> data </w:t>
      </w:r>
      <w:r w:rsidR="00E81216" w:rsidRPr="00783823">
        <w:rPr>
          <w:rFonts w:eastAsia="Calibri"/>
          <w:bCs/>
          <w:sz w:val="24"/>
          <w:szCs w:val="24"/>
          <w:lang w:val="ro-RO"/>
        </w:rPr>
        <w:t xml:space="preserve">transmiterii </w:t>
      </w:r>
      <w:r w:rsidR="00922768" w:rsidRPr="00783823">
        <w:rPr>
          <w:rFonts w:eastAsia="Calibri"/>
          <w:bCs/>
          <w:sz w:val="24"/>
          <w:szCs w:val="24"/>
          <w:lang w:val="ro-RO"/>
        </w:rPr>
        <w:t xml:space="preserve">cererii de </w:t>
      </w:r>
      <w:r w:rsidR="00C8622F" w:rsidRPr="00783823">
        <w:rPr>
          <w:rFonts w:eastAsia="Calibri"/>
          <w:bCs/>
          <w:sz w:val="24"/>
          <w:szCs w:val="24"/>
          <w:lang w:val="ro-RO"/>
        </w:rPr>
        <w:t>î</w:t>
      </w:r>
      <w:r w:rsidR="00922768" w:rsidRPr="00783823">
        <w:rPr>
          <w:rFonts w:eastAsia="Calibri"/>
          <w:bCs/>
          <w:sz w:val="24"/>
          <w:szCs w:val="24"/>
          <w:lang w:val="ro-RO"/>
        </w:rPr>
        <w:t xml:space="preserve">ncheiere a contractului </w:t>
      </w:r>
      <w:r w:rsidR="00C8622F" w:rsidRPr="00783823">
        <w:rPr>
          <w:rFonts w:eastAsia="Calibri"/>
          <w:bCs/>
          <w:sz w:val="24"/>
          <w:szCs w:val="24"/>
          <w:lang w:val="ro-RO"/>
        </w:rPr>
        <w:t>î</w:t>
      </w:r>
      <w:r w:rsidR="00922768" w:rsidRPr="00783823">
        <w:rPr>
          <w:rFonts w:eastAsia="Calibri"/>
          <w:bCs/>
          <w:sz w:val="24"/>
          <w:szCs w:val="24"/>
          <w:lang w:val="ro-RO"/>
        </w:rPr>
        <w:t>n baza ofertei</w:t>
      </w:r>
      <w:r w:rsidR="00C8622F" w:rsidRPr="00783823">
        <w:rPr>
          <w:rFonts w:eastAsia="Calibri"/>
          <w:bCs/>
          <w:sz w:val="24"/>
          <w:szCs w:val="24"/>
          <w:lang w:val="ro-RO"/>
        </w:rPr>
        <w:t xml:space="preserve">-tip </w:t>
      </w:r>
      <w:r w:rsidR="00922768" w:rsidRPr="00783823">
        <w:rPr>
          <w:rFonts w:eastAsia="Calibri"/>
          <w:bCs/>
          <w:sz w:val="24"/>
          <w:szCs w:val="24"/>
          <w:lang w:val="ro-RO"/>
        </w:rPr>
        <w:t xml:space="preserve">este </w:t>
      </w:r>
      <w:r w:rsidR="00C8622F" w:rsidRPr="00783823">
        <w:rPr>
          <w:rFonts w:eastAsia="Calibri"/>
          <w:bCs/>
          <w:sz w:val="24"/>
          <w:szCs w:val="24"/>
          <w:lang w:val="ro-RO"/>
        </w:rPr>
        <w:t>î</w:t>
      </w:r>
      <w:r w:rsidR="00922768" w:rsidRPr="00783823">
        <w:rPr>
          <w:rFonts w:eastAsia="Calibri"/>
          <w:bCs/>
          <w:sz w:val="24"/>
          <w:szCs w:val="24"/>
          <w:lang w:val="ro-RO"/>
        </w:rPr>
        <w:t xml:space="preserve">n </w:t>
      </w:r>
      <w:r w:rsidR="0082225B" w:rsidRPr="00783823">
        <w:rPr>
          <w:rFonts w:eastAsia="Calibri"/>
          <w:bCs/>
          <w:sz w:val="24"/>
          <w:szCs w:val="24"/>
          <w:lang w:val="ro-RO"/>
        </w:rPr>
        <w:t>perioada</w:t>
      </w:r>
      <w:r w:rsidR="00922768" w:rsidRPr="00783823">
        <w:rPr>
          <w:rFonts w:eastAsia="Calibri"/>
          <w:bCs/>
          <w:sz w:val="24"/>
          <w:szCs w:val="24"/>
          <w:lang w:val="ro-RO"/>
        </w:rPr>
        <w:t xml:space="preserve"> de valabilitate a ofertei</w:t>
      </w:r>
      <w:r w:rsidR="00C8622F" w:rsidRPr="00783823">
        <w:rPr>
          <w:rFonts w:eastAsia="Calibri"/>
          <w:bCs/>
          <w:sz w:val="24"/>
          <w:szCs w:val="24"/>
          <w:lang w:val="ro-RO"/>
        </w:rPr>
        <w:t>-tip.</w:t>
      </w:r>
      <w:r w:rsidR="00922768" w:rsidRPr="00783823">
        <w:rPr>
          <w:rFonts w:eastAsia="Calibri"/>
          <w:bCs/>
          <w:sz w:val="24"/>
          <w:szCs w:val="24"/>
          <w:lang w:val="ro-RO"/>
        </w:rPr>
        <w:t xml:space="preserve"> </w:t>
      </w:r>
    </w:p>
    <w:p w14:paraId="59BC1E04" w14:textId="3EC241F9" w:rsidR="00C136AF" w:rsidRPr="00783823" w:rsidRDefault="00C136AF" w:rsidP="00A95DB5">
      <w:pPr>
        <w:pStyle w:val="ListParagraph"/>
        <w:numPr>
          <w:ilvl w:val="0"/>
          <w:numId w:val="15"/>
        </w:numPr>
        <w:spacing w:line="360" w:lineRule="auto"/>
        <w:ind w:left="0" w:firstLine="0"/>
        <w:jc w:val="both"/>
        <w:rPr>
          <w:rFonts w:eastAsia="Calibri"/>
          <w:bCs/>
          <w:sz w:val="24"/>
          <w:szCs w:val="24"/>
          <w:lang w:val="ro-RO"/>
        </w:rPr>
      </w:pPr>
      <w:r w:rsidRPr="00783823">
        <w:rPr>
          <w:rFonts w:eastAsia="Calibri"/>
          <w:bCs/>
          <w:sz w:val="24"/>
          <w:szCs w:val="24"/>
          <w:lang w:val="ro-RO"/>
        </w:rPr>
        <w:t xml:space="preserve">Furnizorul are obligaţia să includă în contractul de furnizare a energiei electrice toate informaţiile din </w:t>
      </w:r>
      <w:r w:rsidR="00EF55D7" w:rsidRPr="00783823">
        <w:rPr>
          <w:rFonts w:eastAsia="Calibri"/>
          <w:bCs/>
          <w:sz w:val="24"/>
          <w:szCs w:val="24"/>
          <w:lang w:val="ro-RO"/>
        </w:rPr>
        <w:t xml:space="preserve">oferta </w:t>
      </w:r>
      <w:r w:rsidR="0082225B" w:rsidRPr="00783823">
        <w:rPr>
          <w:rFonts w:eastAsia="Calibri"/>
          <w:bCs/>
          <w:sz w:val="24"/>
          <w:szCs w:val="24"/>
          <w:lang w:val="ro-RO"/>
        </w:rPr>
        <w:t>aleas</w:t>
      </w:r>
      <w:r w:rsidR="002925B2" w:rsidRPr="00783823">
        <w:rPr>
          <w:rFonts w:eastAsia="Calibri"/>
          <w:bCs/>
          <w:sz w:val="24"/>
          <w:szCs w:val="24"/>
          <w:lang w:val="ro-RO"/>
        </w:rPr>
        <w:t>ă</w:t>
      </w:r>
      <w:r w:rsidR="0082225B" w:rsidRPr="00783823">
        <w:rPr>
          <w:rFonts w:eastAsia="Calibri"/>
          <w:bCs/>
          <w:sz w:val="24"/>
          <w:szCs w:val="24"/>
          <w:lang w:val="ro-RO"/>
        </w:rPr>
        <w:t xml:space="preserve"> de client</w:t>
      </w:r>
      <w:r w:rsidRPr="00783823">
        <w:rPr>
          <w:rFonts w:eastAsia="Calibri"/>
          <w:bCs/>
          <w:sz w:val="24"/>
          <w:szCs w:val="24"/>
          <w:lang w:val="ro-RO"/>
        </w:rPr>
        <w:t>, dar fără a se limita la acestea.</w:t>
      </w:r>
    </w:p>
    <w:p w14:paraId="55FA25BF" w14:textId="3D69C952" w:rsidR="00922768" w:rsidRPr="00783823" w:rsidRDefault="00C136AF" w:rsidP="00A95DB5">
      <w:pPr>
        <w:pStyle w:val="ListParagraph"/>
        <w:numPr>
          <w:ilvl w:val="0"/>
          <w:numId w:val="15"/>
        </w:numPr>
        <w:spacing w:line="360" w:lineRule="auto"/>
        <w:ind w:left="0" w:firstLine="0"/>
        <w:jc w:val="both"/>
        <w:rPr>
          <w:rFonts w:eastAsia="Calibri"/>
          <w:bCs/>
          <w:sz w:val="24"/>
          <w:szCs w:val="24"/>
          <w:lang w:val="ro-RO"/>
        </w:rPr>
      </w:pPr>
      <w:r w:rsidRPr="00783823">
        <w:rPr>
          <w:rFonts w:eastAsia="Calibri"/>
          <w:bCs/>
          <w:sz w:val="24"/>
          <w:szCs w:val="24"/>
          <w:lang w:val="ro-RO"/>
        </w:rPr>
        <w:t xml:space="preserve">La </w:t>
      </w:r>
      <w:r w:rsidR="007B7060" w:rsidRPr="00783823">
        <w:rPr>
          <w:rFonts w:eastAsia="Calibri"/>
          <w:bCs/>
          <w:sz w:val="24"/>
          <w:szCs w:val="24"/>
          <w:lang w:val="ro-RO"/>
        </w:rPr>
        <w:t>î</w:t>
      </w:r>
      <w:r w:rsidRPr="00783823">
        <w:rPr>
          <w:rFonts w:eastAsia="Calibri"/>
          <w:bCs/>
          <w:sz w:val="24"/>
          <w:szCs w:val="24"/>
          <w:lang w:val="ro-RO"/>
        </w:rPr>
        <w:t>ncheierea unui contract de furnizare a energiei electrice furnizorul îşi asumă responsabilitatea respectării tuturor obligaţiilor sale pe piaţa de energie electrică, aferente furnizării energiei electrice la locul de consum respectiv, inclusiv cele privind echilibrarea consumului de energie electrică.</w:t>
      </w:r>
    </w:p>
    <w:p w14:paraId="6E23223A" w14:textId="77777777" w:rsidR="00C2459C" w:rsidRPr="00783823" w:rsidRDefault="00C2459C" w:rsidP="00A95DB5">
      <w:pPr>
        <w:pStyle w:val="ListParagraph"/>
        <w:spacing w:line="360" w:lineRule="auto"/>
        <w:ind w:left="704"/>
        <w:jc w:val="both"/>
        <w:rPr>
          <w:rFonts w:eastAsia="Calibri"/>
          <w:bCs/>
          <w:i/>
          <w:sz w:val="24"/>
          <w:szCs w:val="24"/>
          <w:lang w:val="ro-RO"/>
        </w:rPr>
      </w:pPr>
    </w:p>
    <w:p w14:paraId="513DF27F" w14:textId="261030B3" w:rsidR="00C2459C" w:rsidRPr="00783823" w:rsidRDefault="003D3451" w:rsidP="00516463">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 xml:space="preserve">La </w:t>
      </w:r>
      <w:r w:rsidR="00C2459C" w:rsidRPr="00783823">
        <w:rPr>
          <w:rFonts w:eastAsia="Calibri"/>
          <w:b/>
          <w:bCs/>
          <w:sz w:val="24"/>
          <w:szCs w:val="24"/>
          <w:lang w:val="ro-RO"/>
        </w:rPr>
        <w:t xml:space="preserve"> </w:t>
      </w:r>
      <w:r w:rsidRPr="00783823">
        <w:rPr>
          <w:rFonts w:eastAsia="Calibri"/>
          <w:b/>
          <w:bCs/>
          <w:sz w:val="24"/>
          <w:szCs w:val="24"/>
          <w:lang w:val="ro-RO"/>
        </w:rPr>
        <w:t>a</w:t>
      </w:r>
      <w:r w:rsidR="00C2459C" w:rsidRPr="00783823">
        <w:rPr>
          <w:rFonts w:eastAsia="Calibri"/>
          <w:b/>
          <w:bCs/>
          <w:sz w:val="24"/>
          <w:szCs w:val="24"/>
          <w:lang w:val="ro-RO"/>
        </w:rPr>
        <w:t xml:space="preserve">rticolul 21 alineatul (5) se </w:t>
      </w:r>
      <w:r w:rsidR="00BA26FA" w:rsidRPr="00783823">
        <w:rPr>
          <w:rFonts w:eastAsia="Calibri"/>
          <w:b/>
          <w:bCs/>
          <w:sz w:val="24"/>
          <w:szCs w:val="24"/>
          <w:lang w:val="ro-RO"/>
        </w:rPr>
        <w:t>modific</w:t>
      </w:r>
      <w:r w:rsidR="00087C82" w:rsidRPr="00783823">
        <w:rPr>
          <w:rFonts w:eastAsia="Calibri"/>
          <w:b/>
          <w:bCs/>
          <w:sz w:val="24"/>
          <w:szCs w:val="24"/>
          <w:lang w:val="ro-RO"/>
        </w:rPr>
        <w:t>ă</w:t>
      </w:r>
      <w:r w:rsidR="00C22C9E" w:rsidRPr="00783823">
        <w:rPr>
          <w:rFonts w:eastAsia="Calibri"/>
          <w:b/>
          <w:bCs/>
          <w:sz w:val="24"/>
          <w:szCs w:val="24"/>
          <w:lang w:val="ro-RO"/>
        </w:rPr>
        <w:t xml:space="preserve"> și va avea următorul cuprins:</w:t>
      </w:r>
      <w:r w:rsidR="00C22C9E" w:rsidRPr="00783823" w:rsidDel="00C22C9E">
        <w:rPr>
          <w:rStyle w:val="CommentReference"/>
          <w:sz w:val="24"/>
          <w:szCs w:val="24"/>
        </w:rPr>
        <w:t xml:space="preserve"> </w:t>
      </w:r>
      <w:r w:rsidR="00087C82" w:rsidRPr="00783823">
        <w:rPr>
          <w:rFonts w:eastAsia="Calibri"/>
          <w:b/>
          <w:bCs/>
          <w:sz w:val="24"/>
          <w:szCs w:val="24"/>
          <w:lang w:val="ro-RO"/>
        </w:rPr>
        <w:t xml:space="preserve"> </w:t>
      </w:r>
    </w:p>
    <w:p w14:paraId="07245F74" w14:textId="6DFF85E4" w:rsidR="00C2459C" w:rsidRPr="00783823" w:rsidRDefault="00FA2818" w:rsidP="00E117C3">
      <w:pPr>
        <w:spacing w:line="360" w:lineRule="auto"/>
        <w:jc w:val="both"/>
        <w:rPr>
          <w:sz w:val="24"/>
          <w:szCs w:val="24"/>
          <w:shd w:val="clear" w:color="auto" w:fill="FFFFFF"/>
          <w:lang w:val="ro-RO" w:eastAsia="en-GB"/>
        </w:rPr>
      </w:pPr>
      <w:bookmarkStart w:id="6" w:name="_Hlk63942592"/>
      <w:r w:rsidRPr="00783823">
        <w:rPr>
          <w:sz w:val="24"/>
          <w:szCs w:val="24"/>
          <w:lang w:val="ro-RO"/>
        </w:rPr>
        <w:t>"</w:t>
      </w:r>
      <w:bookmarkEnd w:id="6"/>
      <w:r w:rsidRPr="00783823">
        <w:rPr>
          <w:sz w:val="24"/>
          <w:szCs w:val="24"/>
          <w:lang w:val="ro-RO"/>
        </w:rPr>
        <w:t>(</w:t>
      </w:r>
      <w:r w:rsidRPr="00783823">
        <w:rPr>
          <w:bCs/>
          <w:sz w:val="24"/>
          <w:szCs w:val="24"/>
          <w:lang w:val="ro-RO"/>
        </w:rPr>
        <w:t>5</w:t>
      </w:r>
      <w:r w:rsidRPr="00783823">
        <w:rPr>
          <w:sz w:val="24"/>
          <w:szCs w:val="24"/>
          <w:lang w:val="ro-RO"/>
        </w:rPr>
        <w:t>)</w:t>
      </w:r>
      <w:r w:rsidRPr="00783823">
        <w:rPr>
          <w:b/>
          <w:bCs/>
          <w:sz w:val="24"/>
          <w:szCs w:val="24"/>
          <w:lang w:val="ro-RO"/>
        </w:rPr>
        <w:t xml:space="preserve"> </w:t>
      </w:r>
      <w:r w:rsidRPr="00783823">
        <w:rPr>
          <w:rFonts w:eastAsia="Calibri"/>
          <w:bCs/>
          <w:sz w:val="24"/>
          <w:szCs w:val="24"/>
          <w:lang w:val="ro-RO"/>
        </w:rPr>
        <w:t>Convenţia de consum încheiată de furnizor cu clien</w:t>
      </w:r>
      <w:r w:rsidR="0082225B" w:rsidRPr="00783823">
        <w:rPr>
          <w:rFonts w:eastAsia="Calibri"/>
          <w:bCs/>
          <w:sz w:val="24"/>
          <w:szCs w:val="24"/>
          <w:lang w:val="ro-RO"/>
        </w:rPr>
        <w:t>t</w:t>
      </w:r>
      <w:r w:rsidRPr="00783823">
        <w:rPr>
          <w:rFonts w:eastAsia="Calibri"/>
          <w:bCs/>
          <w:sz w:val="24"/>
          <w:szCs w:val="24"/>
          <w:lang w:val="ro-RO"/>
        </w:rPr>
        <w:t>ul final, precum şi orice alte anexe agreate de părţi care nu contravin reglementărilor în vigoare fac parte integrantă din contractul de furnizare a energiei electrice.</w:t>
      </w:r>
      <w:r w:rsidRPr="00783823">
        <w:rPr>
          <w:sz w:val="24"/>
          <w:szCs w:val="24"/>
          <w:shd w:val="clear" w:color="auto" w:fill="FFFFFF"/>
          <w:lang w:val="ro-RO" w:eastAsia="en-GB"/>
        </w:rPr>
        <w:t>”</w:t>
      </w:r>
    </w:p>
    <w:p w14:paraId="7215835C" w14:textId="77777777" w:rsidR="00FA2818" w:rsidRPr="00783823" w:rsidRDefault="00FA2818" w:rsidP="00A95DB5">
      <w:pPr>
        <w:spacing w:line="360" w:lineRule="auto"/>
        <w:jc w:val="both"/>
        <w:rPr>
          <w:rFonts w:eastAsia="Calibri"/>
          <w:bCs/>
          <w:sz w:val="24"/>
          <w:szCs w:val="24"/>
          <w:lang w:val="ro-RO"/>
        </w:rPr>
      </w:pPr>
    </w:p>
    <w:p w14:paraId="67B705ED" w14:textId="7EC06F5D" w:rsidR="00EB00CE" w:rsidRPr="00783823" w:rsidRDefault="00EB00CE" w:rsidP="00516463">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La articolul 22 alineatul (1) se modifică și va avea urm</w:t>
      </w:r>
      <w:r w:rsidR="00B17408" w:rsidRPr="00783823">
        <w:rPr>
          <w:rFonts w:eastAsia="Calibri"/>
          <w:b/>
          <w:bCs/>
          <w:sz w:val="24"/>
          <w:szCs w:val="24"/>
          <w:lang w:val="ro-RO"/>
        </w:rPr>
        <w:t>ă</w:t>
      </w:r>
      <w:r w:rsidRPr="00783823">
        <w:rPr>
          <w:rFonts w:eastAsia="Calibri"/>
          <w:b/>
          <w:bCs/>
          <w:sz w:val="24"/>
          <w:szCs w:val="24"/>
          <w:lang w:val="ro-RO"/>
        </w:rPr>
        <w:t>torul cuprins</w:t>
      </w:r>
      <w:r w:rsidR="00B17408" w:rsidRPr="00783823">
        <w:rPr>
          <w:rFonts w:eastAsia="Calibri"/>
          <w:b/>
          <w:bCs/>
          <w:sz w:val="24"/>
          <w:szCs w:val="24"/>
          <w:lang w:val="ro-RO"/>
        </w:rPr>
        <w:t>:</w:t>
      </w:r>
    </w:p>
    <w:p w14:paraId="0F552DCF" w14:textId="4DB93D17" w:rsidR="00B17408" w:rsidRPr="00783823" w:rsidRDefault="00B17408" w:rsidP="00E117C3">
      <w:pPr>
        <w:pStyle w:val="NormalItalic"/>
        <w:rPr>
          <w:b w:val="0"/>
          <w:bCs w:val="0"/>
          <w:sz w:val="24"/>
          <w:szCs w:val="24"/>
          <w:shd w:val="clear" w:color="auto" w:fill="FFFFFF"/>
          <w:lang w:eastAsia="en-GB"/>
        </w:rPr>
      </w:pPr>
      <w:r w:rsidRPr="00783823">
        <w:rPr>
          <w:b w:val="0"/>
          <w:sz w:val="24"/>
          <w:szCs w:val="24"/>
        </w:rPr>
        <w:t>"(</w:t>
      </w:r>
      <w:r w:rsidR="00BB3B8E" w:rsidRPr="00783823">
        <w:rPr>
          <w:b w:val="0"/>
          <w:sz w:val="24"/>
          <w:szCs w:val="24"/>
        </w:rPr>
        <w:t>1</w:t>
      </w:r>
      <w:r w:rsidRPr="00783823">
        <w:rPr>
          <w:b w:val="0"/>
          <w:sz w:val="24"/>
          <w:szCs w:val="24"/>
        </w:rPr>
        <w:t>)</w:t>
      </w:r>
      <w:r w:rsidR="00CB2062" w:rsidRPr="00783823">
        <w:rPr>
          <w:b w:val="0"/>
          <w:sz w:val="24"/>
          <w:szCs w:val="24"/>
        </w:rPr>
        <w:t xml:space="preserve"> </w:t>
      </w:r>
      <w:r w:rsidRPr="00783823">
        <w:rPr>
          <w:b w:val="0"/>
          <w:noProof/>
          <w:sz w:val="24"/>
          <w:szCs w:val="24"/>
        </w:rPr>
        <w:t xml:space="preserve">Clienţii finali care au calitatea de prosumatori pot solicita furnizorilor de energie electrică cu care încheie/au încheiat contractul de furnizare a energiei electrice încheierea contractului de vânzare-cumpărare a energiei electrice produse în centralele electrice din surse regenerabile de energie cu puteri electrice instalate de cel mult </w:t>
      </w:r>
      <w:r w:rsidR="00BB3B8E" w:rsidRPr="00783823">
        <w:rPr>
          <w:b w:val="0"/>
          <w:noProof/>
          <w:sz w:val="24"/>
          <w:szCs w:val="24"/>
        </w:rPr>
        <w:t>100</w:t>
      </w:r>
      <w:r w:rsidRPr="00783823">
        <w:rPr>
          <w:b w:val="0"/>
          <w:noProof/>
          <w:sz w:val="24"/>
          <w:szCs w:val="24"/>
        </w:rPr>
        <w:t xml:space="preserve"> kW pe loc de consum şi care nu beneficiază de sistemul de promovare prin certificate verzi şi livrate în reţeaua electrică, cu respectarea Regulilor de comercializare a energiei electrice produse în centrale electrice din surse regenerabile cu putere electrică instalată de cel mult </w:t>
      </w:r>
      <w:r w:rsidR="00BB3B8E" w:rsidRPr="00783823">
        <w:rPr>
          <w:b w:val="0"/>
          <w:noProof/>
          <w:sz w:val="24"/>
          <w:szCs w:val="24"/>
        </w:rPr>
        <w:t xml:space="preserve">100 </w:t>
      </w:r>
      <w:r w:rsidRPr="00783823">
        <w:rPr>
          <w:b w:val="0"/>
          <w:noProof/>
          <w:sz w:val="24"/>
          <w:szCs w:val="24"/>
        </w:rPr>
        <w:t>kW aparţinând prosumatorilor şi a Contractului-cadru aprobate prin ordin al preşedintelui ANRE în vigoare.</w:t>
      </w:r>
      <w:r w:rsidRPr="00783823">
        <w:rPr>
          <w:b w:val="0"/>
          <w:sz w:val="24"/>
          <w:szCs w:val="24"/>
        </w:rPr>
        <w:t xml:space="preserve"> </w:t>
      </w:r>
      <w:r w:rsidRPr="00783823">
        <w:rPr>
          <w:b w:val="0"/>
          <w:bCs w:val="0"/>
          <w:sz w:val="24"/>
          <w:szCs w:val="24"/>
          <w:shd w:val="clear" w:color="auto" w:fill="FFFFFF"/>
          <w:lang w:eastAsia="en-GB"/>
        </w:rPr>
        <w:t>”</w:t>
      </w:r>
    </w:p>
    <w:p w14:paraId="566971D2" w14:textId="77777777" w:rsidR="00B70E63" w:rsidRPr="00783823" w:rsidRDefault="00B70E63" w:rsidP="00E117C3">
      <w:pPr>
        <w:pStyle w:val="NormalItalic"/>
        <w:rPr>
          <w:b w:val="0"/>
          <w:bCs w:val="0"/>
          <w:sz w:val="24"/>
          <w:szCs w:val="24"/>
          <w:shd w:val="clear" w:color="auto" w:fill="FFFFFF"/>
          <w:lang w:eastAsia="en-GB"/>
        </w:rPr>
      </w:pPr>
    </w:p>
    <w:p w14:paraId="717CB1B5" w14:textId="68D28869" w:rsidR="00B70E63" w:rsidRPr="00783823" w:rsidRDefault="00B70E63" w:rsidP="00B70E63">
      <w:pPr>
        <w:numPr>
          <w:ilvl w:val="0"/>
          <w:numId w:val="12"/>
        </w:numPr>
        <w:spacing w:line="360" w:lineRule="auto"/>
        <w:jc w:val="both"/>
        <w:rPr>
          <w:b/>
          <w:bCs/>
          <w:sz w:val="24"/>
          <w:szCs w:val="24"/>
          <w:shd w:val="clear" w:color="auto" w:fill="FFFFFF"/>
          <w:lang w:eastAsia="en-GB"/>
        </w:rPr>
      </w:pPr>
      <w:r w:rsidRPr="00783823">
        <w:rPr>
          <w:b/>
          <w:bCs/>
          <w:sz w:val="24"/>
          <w:szCs w:val="24"/>
          <w:shd w:val="clear" w:color="auto" w:fill="FFFFFF"/>
          <w:lang w:eastAsia="en-GB"/>
        </w:rPr>
        <w:lastRenderedPageBreak/>
        <w:t xml:space="preserve">La </w:t>
      </w:r>
      <w:proofErr w:type="spellStart"/>
      <w:r w:rsidRPr="00783823">
        <w:rPr>
          <w:b/>
          <w:bCs/>
          <w:sz w:val="24"/>
          <w:szCs w:val="24"/>
          <w:shd w:val="clear" w:color="auto" w:fill="FFFFFF"/>
          <w:lang w:eastAsia="en-GB"/>
        </w:rPr>
        <w:t>articolul</w:t>
      </w:r>
      <w:proofErr w:type="spellEnd"/>
      <w:r w:rsidRPr="00783823">
        <w:rPr>
          <w:b/>
          <w:bCs/>
          <w:sz w:val="24"/>
          <w:szCs w:val="24"/>
          <w:shd w:val="clear" w:color="auto" w:fill="FFFFFF"/>
          <w:lang w:eastAsia="en-GB"/>
        </w:rPr>
        <w:t xml:space="preserve"> 2</w:t>
      </w:r>
      <w:r w:rsidR="000F31E8" w:rsidRPr="00783823">
        <w:rPr>
          <w:b/>
          <w:bCs/>
          <w:sz w:val="24"/>
          <w:szCs w:val="24"/>
          <w:shd w:val="clear" w:color="auto" w:fill="FFFFFF"/>
          <w:lang w:eastAsia="en-GB"/>
        </w:rPr>
        <w:t xml:space="preserve">6 </w:t>
      </w:r>
      <w:proofErr w:type="spellStart"/>
      <w:r w:rsidR="000F31E8" w:rsidRPr="00783823">
        <w:rPr>
          <w:b/>
          <w:bCs/>
          <w:sz w:val="24"/>
          <w:szCs w:val="24"/>
          <w:shd w:val="clear" w:color="auto" w:fill="FFFFFF"/>
          <w:lang w:eastAsia="en-GB"/>
        </w:rPr>
        <w:t>alineatul</w:t>
      </w:r>
      <w:proofErr w:type="spellEnd"/>
      <w:r w:rsidR="000F31E8" w:rsidRPr="00783823">
        <w:rPr>
          <w:b/>
          <w:bCs/>
          <w:sz w:val="24"/>
          <w:szCs w:val="24"/>
          <w:shd w:val="clear" w:color="auto" w:fill="FFFFFF"/>
          <w:lang w:eastAsia="en-GB"/>
        </w:rPr>
        <w:t xml:space="preserve"> (1) </w:t>
      </w:r>
      <w:proofErr w:type="spellStart"/>
      <w:r w:rsidR="000F31E8" w:rsidRPr="00783823">
        <w:rPr>
          <w:b/>
          <w:bCs/>
          <w:sz w:val="24"/>
          <w:szCs w:val="24"/>
          <w:shd w:val="clear" w:color="auto" w:fill="FFFFFF"/>
          <w:lang w:eastAsia="en-GB"/>
        </w:rPr>
        <w:t>litera</w:t>
      </w:r>
      <w:proofErr w:type="spellEnd"/>
      <w:r w:rsidR="000F31E8" w:rsidRPr="00783823">
        <w:rPr>
          <w:b/>
          <w:bCs/>
          <w:sz w:val="24"/>
          <w:szCs w:val="24"/>
          <w:shd w:val="clear" w:color="auto" w:fill="FFFFFF"/>
          <w:lang w:eastAsia="en-GB"/>
        </w:rPr>
        <w:t xml:space="preserve"> c) se </w:t>
      </w:r>
      <w:proofErr w:type="spellStart"/>
      <w:r w:rsidR="000F31E8" w:rsidRPr="00783823">
        <w:rPr>
          <w:b/>
          <w:bCs/>
          <w:sz w:val="24"/>
          <w:szCs w:val="24"/>
          <w:shd w:val="clear" w:color="auto" w:fill="FFFFFF"/>
          <w:lang w:eastAsia="en-GB"/>
        </w:rPr>
        <w:t>modifică</w:t>
      </w:r>
      <w:proofErr w:type="spellEnd"/>
      <w:r w:rsidR="000F31E8" w:rsidRPr="00783823">
        <w:rPr>
          <w:b/>
          <w:bCs/>
          <w:sz w:val="24"/>
          <w:szCs w:val="24"/>
          <w:shd w:val="clear" w:color="auto" w:fill="FFFFFF"/>
          <w:lang w:eastAsia="en-GB"/>
        </w:rPr>
        <w:t xml:space="preserve"> </w:t>
      </w:r>
      <w:proofErr w:type="spellStart"/>
      <w:r w:rsidR="000F31E8" w:rsidRPr="00783823">
        <w:rPr>
          <w:b/>
          <w:bCs/>
          <w:sz w:val="24"/>
          <w:szCs w:val="24"/>
          <w:shd w:val="clear" w:color="auto" w:fill="FFFFFF"/>
          <w:lang w:eastAsia="en-GB"/>
        </w:rPr>
        <w:t>şi</w:t>
      </w:r>
      <w:proofErr w:type="spellEnd"/>
      <w:r w:rsidR="000F31E8" w:rsidRPr="00783823">
        <w:rPr>
          <w:b/>
          <w:bCs/>
          <w:sz w:val="24"/>
          <w:szCs w:val="24"/>
          <w:shd w:val="clear" w:color="auto" w:fill="FFFFFF"/>
          <w:lang w:eastAsia="en-GB"/>
        </w:rPr>
        <w:t xml:space="preserve"> </w:t>
      </w:r>
      <w:proofErr w:type="spellStart"/>
      <w:r w:rsidR="000F31E8" w:rsidRPr="00783823">
        <w:rPr>
          <w:b/>
          <w:bCs/>
          <w:sz w:val="24"/>
          <w:szCs w:val="24"/>
          <w:shd w:val="clear" w:color="auto" w:fill="FFFFFF"/>
          <w:lang w:eastAsia="en-GB"/>
        </w:rPr>
        <w:t>va</w:t>
      </w:r>
      <w:proofErr w:type="spellEnd"/>
      <w:r w:rsidR="000F31E8" w:rsidRPr="00783823">
        <w:rPr>
          <w:b/>
          <w:bCs/>
          <w:sz w:val="24"/>
          <w:szCs w:val="24"/>
          <w:shd w:val="clear" w:color="auto" w:fill="FFFFFF"/>
          <w:lang w:eastAsia="en-GB"/>
        </w:rPr>
        <w:t xml:space="preserve"> </w:t>
      </w:r>
      <w:proofErr w:type="spellStart"/>
      <w:r w:rsidR="000F31E8" w:rsidRPr="00783823">
        <w:rPr>
          <w:b/>
          <w:bCs/>
          <w:sz w:val="24"/>
          <w:szCs w:val="24"/>
          <w:shd w:val="clear" w:color="auto" w:fill="FFFFFF"/>
          <w:lang w:eastAsia="en-GB"/>
        </w:rPr>
        <w:t>avea</w:t>
      </w:r>
      <w:proofErr w:type="spellEnd"/>
      <w:r w:rsidR="000F31E8" w:rsidRPr="00783823">
        <w:rPr>
          <w:b/>
          <w:bCs/>
          <w:sz w:val="24"/>
          <w:szCs w:val="24"/>
          <w:shd w:val="clear" w:color="auto" w:fill="FFFFFF"/>
          <w:lang w:eastAsia="en-GB"/>
        </w:rPr>
        <w:t xml:space="preserve"> </w:t>
      </w:r>
      <w:proofErr w:type="spellStart"/>
      <w:r w:rsidR="000F31E8" w:rsidRPr="00783823">
        <w:rPr>
          <w:b/>
          <w:bCs/>
          <w:sz w:val="24"/>
          <w:szCs w:val="24"/>
          <w:shd w:val="clear" w:color="auto" w:fill="FFFFFF"/>
          <w:lang w:eastAsia="en-GB"/>
        </w:rPr>
        <w:t>următorul</w:t>
      </w:r>
      <w:proofErr w:type="spellEnd"/>
      <w:r w:rsidR="000F31E8" w:rsidRPr="00783823">
        <w:rPr>
          <w:b/>
          <w:bCs/>
          <w:sz w:val="24"/>
          <w:szCs w:val="24"/>
          <w:shd w:val="clear" w:color="auto" w:fill="FFFFFF"/>
          <w:lang w:eastAsia="en-GB"/>
        </w:rPr>
        <w:t xml:space="preserve"> </w:t>
      </w:r>
      <w:proofErr w:type="spellStart"/>
      <w:r w:rsidR="000F31E8" w:rsidRPr="00783823">
        <w:rPr>
          <w:b/>
          <w:bCs/>
          <w:sz w:val="24"/>
          <w:szCs w:val="24"/>
          <w:shd w:val="clear" w:color="auto" w:fill="FFFFFF"/>
          <w:lang w:eastAsia="en-GB"/>
        </w:rPr>
        <w:t>cuprins</w:t>
      </w:r>
      <w:proofErr w:type="spellEnd"/>
      <w:r w:rsidR="000F31E8" w:rsidRPr="00783823">
        <w:rPr>
          <w:b/>
          <w:bCs/>
          <w:sz w:val="24"/>
          <w:szCs w:val="24"/>
          <w:shd w:val="clear" w:color="auto" w:fill="FFFFFF"/>
          <w:lang w:eastAsia="en-GB"/>
        </w:rPr>
        <w:t>:</w:t>
      </w:r>
    </w:p>
    <w:p w14:paraId="3E773A24" w14:textId="7E0EA3E2" w:rsidR="000F31E8" w:rsidRPr="00783823" w:rsidRDefault="000F31E8" w:rsidP="007F3B6F">
      <w:pPr>
        <w:spacing w:line="360" w:lineRule="auto"/>
        <w:jc w:val="both"/>
        <w:rPr>
          <w:b/>
          <w:bCs/>
          <w:sz w:val="24"/>
          <w:szCs w:val="24"/>
          <w:shd w:val="clear" w:color="auto" w:fill="FFFFFF"/>
          <w:lang w:eastAsia="en-GB"/>
        </w:rPr>
      </w:pPr>
      <w:r w:rsidRPr="00783823">
        <w:rPr>
          <w:bCs/>
          <w:sz w:val="24"/>
          <w:szCs w:val="24"/>
          <w:shd w:val="clear" w:color="auto" w:fill="FFFFFF"/>
          <w:lang w:eastAsia="en-GB"/>
        </w:rPr>
        <w:t>“</w:t>
      </w:r>
      <w:r w:rsidR="00AF19A8" w:rsidRPr="00783823">
        <w:rPr>
          <w:bCs/>
          <w:sz w:val="24"/>
          <w:szCs w:val="24"/>
          <w:shd w:val="clear" w:color="auto" w:fill="FFFFFF"/>
          <w:lang w:eastAsia="en-GB"/>
        </w:rPr>
        <w:t xml:space="preserve">c) </w:t>
      </w:r>
      <w:proofErr w:type="spellStart"/>
      <w:r w:rsidR="00AF19A8" w:rsidRPr="00783823">
        <w:rPr>
          <w:bCs/>
          <w:sz w:val="24"/>
          <w:szCs w:val="24"/>
          <w:shd w:val="clear" w:color="auto" w:fill="FFFFFF"/>
          <w:lang w:eastAsia="en-GB"/>
        </w:rPr>
        <w:t>încetarea</w:t>
      </w:r>
      <w:proofErr w:type="spellEnd"/>
      <w:r w:rsidR="00AF19A8" w:rsidRPr="00783823">
        <w:rPr>
          <w:bCs/>
          <w:sz w:val="24"/>
          <w:szCs w:val="24"/>
          <w:shd w:val="clear" w:color="auto" w:fill="FFFFFF"/>
          <w:lang w:eastAsia="en-GB"/>
        </w:rPr>
        <w:t xml:space="preserve"> </w:t>
      </w:r>
      <w:proofErr w:type="spellStart"/>
      <w:r w:rsidR="00AF19A8" w:rsidRPr="00783823">
        <w:rPr>
          <w:bCs/>
          <w:sz w:val="24"/>
          <w:szCs w:val="24"/>
          <w:shd w:val="clear" w:color="auto" w:fill="FFFFFF"/>
          <w:lang w:eastAsia="en-GB"/>
        </w:rPr>
        <w:t>dreptului</w:t>
      </w:r>
      <w:proofErr w:type="spellEnd"/>
      <w:r w:rsidR="00AF19A8" w:rsidRPr="00783823">
        <w:rPr>
          <w:bCs/>
          <w:sz w:val="24"/>
          <w:szCs w:val="24"/>
          <w:shd w:val="clear" w:color="auto" w:fill="FFFFFF"/>
          <w:lang w:eastAsia="en-GB"/>
        </w:rPr>
        <w:t xml:space="preserve"> de </w:t>
      </w:r>
      <w:proofErr w:type="spellStart"/>
      <w:r w:rsidR="00AF19A8" w:rsidRPr="00783823">
        <w:rPr>
          <w:bCs/>
          <w:sz w:val="24"/>
          <w:szCs w:val="24"/>
          <w:shd w:val="clear" w:color="auto" w:fill="FFFFFF"/>
          <w:lang w:eastAsia="en-GB"/>
        </w:rPr>
        <w:t>folosinţă</w:t>
      </w:r>
      <w:proofErr w:type="spellEnd"/>
      <w:r w:rsidR="00AF19A8" w:rsidRPr="00783823">
        <w:rPr>
          <w:bCs/>
          <w:sz w:val="24"/>
          <w:szCs w:val="24"/>
          <w:shd w:val="clear" w:color="auto" w:fill="FFFFFF"/>
          <w:lang w:eastAsia="en-GB"/>
        </w:rPr>
        <w:t xml:space="preserve"> al </w:t>
      </w:r>
      <w:proofErr w:type="spellStart"/>
      <w:r w:rsidR="00AF19A8" w:rsidRPr="00783823">
        <w:rPr>
          <w:bCs/>
          <w:sz w:val="24"/>
          <w:szCs w:val="24"/>
          <w:shd w:val="clear" w:color="auto" w:fill="FFFFFF"/>
          <w:lang w:eastAsia="en-GB"/>
        </w:rPr>
        <w:t>clientului</w:t>
      </w:r>
      <w:proofErr w:type="spellEnd"/>
      <w:r w:rsidR="00AF19A8" w:rsidRPr="00783823">
        <w:rPr>
          <w:bCs/>
          <w:sz w:val="24"/>
          <w:szCs w:val="24"/>
          <w:shd w:val="clear" w:color="auto" w:fill="FFFFFF"/>
          <w:lang w:eastAsia="en-GB"/>
        </w:rPr>
        <w:t xml:space="preserve"> final </w:t>
      </w:r>
      <w:proofErr w:type="spellStart"/>
      <w:r w:rsidR="008B549E" w:rsidRPr="00783823">
        <w:rPr>
          <w:bCs/>
          <w:sz w:val="24"/>
          <w:szCs w:val="24"/>
          <w:shd w:val="clear" w:color="auto" w:fill="FFFFFF"/>
          <w:lang w:eastAsia="en-GB"/>
        </w:rPr>
        <w:t>asupra</w:t>
      </w:r>
      <w:proofErr w:type="spellEnd"/>
      <w:r w:rsidR="00AF19A8" w:rsidRPr="00783823">
        <w:rPr>
          <w:bCs/>
          <w:sz w:val="24"/>
          <w:szCs w:val="24"/>
          <w:shd w:val="clear" w:color="auto" w:fill="FFFFFF"/>
          <w:lang w:eastAsia="en-GB"/>
        </w:rPr>
        <w:t xml:space="preserve"> </w:t>
      </w:r>
      <w:proofErr w:type="spellStart"/>
      <w:r w:rsidR="00AF19A8" w:rsidRPr="00783823">
        <w:rPr>
          <w:bCs/>
          <w:sz w:val="24"/>
          <w:szCs w:val="24"/>
          <w:shd w:val="clear" w:color="auto" w:fill="FFFFFF"/>
          <w:lang w:eastAsia="en-GB"/>
        </w:rPr>
        <w:t>locului</w:t>
      </w:r>
      <w:proofErr w:type="spellEnd"/>
      <w:r w:rsidR="00AF19A8" w:rsidRPr="00783823">
        <w:rPr>
          <w:bCs/>
          <w:sz w:val="24"/>
          <w:szCs w:val="24"/>
          <w:shd w:val="clear" w:color="auto" w:fill="FFFFFF"/>
          <w:lang w:eastAsia="en-GB"/>
        </w:rPr>
        <w:t>/</w:t>
      </w:r>
      <w:proofErr w:type="spellStart"/>
      <w:r w:rsidR="00AF19A8" w:rsidRPr="00783823">
        <w:rPr>
          <w:bCs/>
          <w:sz w:val="24"/>
          <w:szCs w:val="24"/>
          <w:shd w:val="clear" w:color="auto" w:fill="FFFFFF"/>
          <w:lang w:eastAsia="en-GB"/>
        </w:rPr>
        <w:t>locurilor</w:t>
      </w:r>
      <w:proofErr w:type="spellEnd"/>
      <w:r w:rsidR="00AF19A8" w:rsidRPr="00783823">
        <w:rPr>
          <w:bCs/>
          <w:sz w:val="24"/>
          <w:szCs w:val="24"/>
          <w:shd w:val="clear" w:color="auto" w:fill="FFFFFF"/>
          <w:lang w:eastAsia="en-GB"/>
        </w:rPr>
        <w:t xml:space="preserve"> de </w:t>
      </w:r>
      <w:proofErr w:type="spellStart"/>
      <w:r w:rsidR="00AF19A8" w:rsidRPr="00783823">
        <w:rPr>
          <w:bCs/>
          <w:sz w:val="24"/>
          <w:szCs w:val="24"/>
          <w:shd w:val="clear" w:color="auto" w:fill="FFFFFF"/>
          <w:lang w:eastAsia="en-GB"/>
        </w:rPr>
        <w:t>consum</w:t>
      </w:r>
      <w:proofErr w:type="spellEnd"/>
      <w:r w:rsidR="00282149" w:rsidRPr="00783823">
        <w:rPr>
          <w:bCs/>
          <w:sz w:val="24"/>
          <w:szCs w:val="24"/>
          <w:shd w:val="clear" w:color="auto" w:fill="FFFFFF"/>
          <w:lang w:eastAsia="en-GB"/>
        </w:rPr>
        <w:t xml:space="preserve"> </w:t>
      </w:r>
      <w:r w:rsidR="008B549E" w:rsidRPr="00783823">
        <w:rPr>
          <w:bCs/>
          <w:sz w:val="24"/>
          <w:szCs w:val="24"/>
          <w:shd w:val="clear" w:color="auto" w:fill="FFFFFF"/>
          <w:lang w:eastAsia="en-GB"/>
        </w:rPr>
        <w:t xml:space="preserve">care </w:t>
      </w:r>
      <w:r w:rsidR="00FE1B40">
        <w:rPr>
          <w:bCs/>
          <w:sz w:val="24"/>
          <w:szCs w:val="24"/>
          <w:shd w:val="clear" w:color="auto" w:fill="FFFFFF"/>
          <w:lang w:eastAsia="en-GB"/>
        </w:rPr>
        <w:t>face/</w:t>
      </w:r>
      <w:proofErr w:type="spellStart"/>
      <w:r w:rsidR="008B549E" w:rsidRPr="00783823">
        <w:rPr>
          <w:bCs/>
          <w:sz w:val="24"/>
          <w:szCs w:val="24"/>
          <w:shd w:val="clear" w:color="auto" w:fill="FFFFFF"/>
          <w:lang w:eastAsia="en-GB"/>
        </w:rPr>
        <w:t>fac</w:t>
      </w:r>
      <w:proofErr w:type="spellEnd"/>
      <w:r w:rsidR="008B549E" w:rsidRPr="00783823">
        <w:rPr>
          <w:bCs/>
          <w:sz w:val="24"/>
          <w:szCs w:val="24"/>
          <w:shd w:val="clear" w:color="auto" w:fill="FFFFFF"/>
          <w:lang w:eastAsia="en-GB"/>
        </w:rPr>
        <w:t xml:space="preserve"> </w:t>
      </w:r>
      <w:proofErr w:type="spellStart"/>
      <w:r w:rsidR="008B549E" w:rsidRPr="00783823">
        <w:rPr>
          <w:bCs/>
          <w:sz w:val="24"/>
          <w:szCs w:val="24"/>
          <w:shd w:val="clear" w:color="auto" w:fill="FFFFFF"/>
          <w:lang w:eastAsia="en-GB"/>
        </w:rPr>
        <w:t>obiectul</w:t>
      </w:r>
      <w:proofErr w:type="spellEnd"/>
      <w:r w:rsidR="008B549E" w:rsidRPr="00783823">
        <w:rPr>
          <w:bCs/>
          <w:sz w:val="24"/>
          <w:szCs w:val="24"/>
          <w:shd w:val="clear" w:color="auto" w:fill="FFFFFF"/>
          <w:lang w:eastAsia="en-GB"/>
        </w:rPr>
        <w:t xml:space="preserve"> </w:t>
      </w:r>
      <w:proofErr w:type="spellStart"/>
      <w:r w:rsidR="008B549E" w:rsidRPr="00783823">
        <w:rPr>
          <w:bCs/>
          <w:sz w:val="24"/>
          <w:szCs w:val="24"/>
          <w:shd w:val="clear" w:color="auto" w:fill="FFFFFF"/>
          <w:lang w:eastAsia="en-GB"/>
        </w:rPr>
        <w:t>contractului</w:t>
      </w:r>
      <w:proofErr w:type="spellEnd"/>
      <w:r w:rsidR="008B549E" w:rsidRPr="00783823">
        <w:rPr>
          <w:bCs/>
          <w:sz w:val="24"/>
          <w:szCs w:val="24"/>
          <w:shd w:val="clear" w:color="auto" w:fill="FFFFFF"/>
          <w:lang w:eastAsia="en-GB"/>
        </w:rPr>
        <w:t xml:space="preserve"> de </w:t>
      </w:r>
      <w:proofErr w:type="spellStart"/>
      <w:r w:rsidR="008B549E" w:rsidRPr="00783823">
        <w:rPr>
          <w:bCs/>
          <w:sz w:val="24"/>
          <w:szCs w:val="24"/>
          <w:shd w:val="clear" w:color="auto" w:fill="FFFFFF"/>
          <w:lang w:eastAsia="en-GB"/>
        </w:rPr>
        <w:t>furnizare</w:t>
      </w:r>
      <w:proofErr w:type="spellEnd"/>
      <w:r w:rsidR="008B549E" w:rsidRPr="00783823">
        <w:rPr>
          <w:bCs/>
          <w:sz w:val="24"/>
          <w:szCs w:val="24"/>
          <w:shd w:val="clear" w:color="auto" w:fill="FFFFFF"/>
          <w:lang w:eastAsia="en-GB"/>
        </w:rPr>
        <w:t xml:space="preserve"> a </w:t>
      </w:r>
      <w:proofErr w:type="spellStart"/>
      <w:r w:rsidR="008B549E" w:rsidRPr="00783823">
        <w:rPr>
          <w:bCs/>
          <w:sz w:val="24"/>
          <w:szCs w:val="24"/>
          <w:shd w:val="clear" w:color="auto" w:fill="FFFFFF"/>
          <w:lang w:eastAsia="en-GB"/>
        </w:rPr>
        <w:t>energiei</w:t>
      </w:r>
      <w:proofErr w:type="spellEnd"/>
      <w:r w:rsidR="008B549E" w:rsidRPr="00783823">
        <w:rPr>
          <w:bCs/>
          <w:sz w:val="24"/>
          <w:szCs w:val="24"/>
          <w:shd w:val="clear" w:color="auto" w:fill="FFFFFF"/>
          <w:lang w:eastAsia="en-GB"/>
        </w:rPr>
        <w:t xml:space="preserve"> </w:t>
      </w:r>
      <w:proofErr w:type="spellStart"/>
      <w:r w:rsidR="008B549E" w:rsidRPr="00783823">
        <w:rPr>
          <w:bCs/>
          <w:sz w:val="24"/>
          <w:szCs w:val="24"/>
          <w:shd w:val="clear" w:color="auto" w:fill="FFFFFF"/>
          <w:lang w:eastAsia="en-GB"/>
        </w:rPr>
        <w:t>electrice</w:t>
      </w:r>
      <w:proofErr w:type="spellEnd"/>
      <w:r w:rsidR="00282149" w:rsidRPr="00783823">
        <w:rPr>
          <w:bCs/>
          <w:sz w:val="24"/>
          <w:szCs w:val="24"/>
          <w:shd w:val="clear" w:color="auto" w:fill="FFFFFF"/>
          <w:lang w:eastAsia="en-GB"/>
        </w:rPr>
        <w:t>.”</w:t>
      </w:r>
    </w:p>
    <w:p w14:paraId="1214DE0E" w14:textId="77777777" w:rsidR="00B70E63" w:rsidRPr="00783823" w:rsidRDefault="00B70E63" w:rsidP="007F3B6F">
      <w:pPr>
        <w:spacing w:line="360" w:lineRule="auto"/>
        <w:ind w:left="360"/>
        <w:jc w:val="both"/>
        <w:rPr>
          <w:sz w:val="24"/>
          <w:szCs w:val="24"/>
          <w:shd w:val="clear" w:color="auto" w:fill="FFFFFF"/>
          <w:lang w:eastAsia="en-GB"/>
        </w:rPr>
      </w:pPr>
    </w:p>
    <w:p w14:paraId="45BBB560" w14:textId="77777777" w:rsidR="00EB23E3" w:rsidRPr="00783823" w:rsidRDefault="00EB23E3" w:rsidP="007F3B6F">
      <w:pPr>
        <w:numPr>
          <w:ilvl w:val="0"/>
          <w:numId w:val="12"/>
        </w:numPr>
        <w:spacing w:line="360" w:lineRule="auto"/>
        <w:jc w:val="both"/>
        <w:rPr>
          <w:b/>
          <w:sz w:val="24"/>
          <w:szCs w:val="24"/>
          <w:lang w:val="ro-RO"/>
        </w:rPr>
      </w:pPr>
      <w:r w:rsidRPr="00783823">
        <w:rPr>
          <w:b/>
          <w:sz w:val="24"/>
          <w:szCs w:val="24"/>
          <w:lang w:val="ro-RO"/>
        </w:rPr>
        <w:t>La articolul 30, litera n) se modifică și va avea următorul cuprins:</w:t>
      </w:r>
    </w:p>
    <w:p w14:paraId="4D29EFC7" w14:textId="226027CB" w:rsidR="00EB23E3" w:rsidRPr="00783823" w:rsidRDefault="00EB23E3" w:rsidP="00EB23E3">
      <w:pPr>
        <w:pStyle w:val="ListParagraph"/>
        <w:spacing w:before="120" w:after="120" w:line="360" w:lineRule="auto"/>
        <w:ind w:left="142"/>
        <w:contextualSpacing w:val="0"/>
        <w:jc w:val="both"/>
        <w:rPr>
          <w:sz w:val="24"/>
          <w:szCs w:val="24"/>
          <w:lang w:val="ro-RO"/>
        </w:rPr>
      </w:pPr>
      <w:r w:rsidRPr="00783823">
        <w:rPr>
          <w:sz w:val="24"/>
          <w:szCs w:val="24"/>
          <w:lang w:val="ro-RO"/>
        </w:rPr>
        <w:t>„n) să primească despăgubiri/compensații, în conformitate cu prevederile art. 65</w:t>
      </w:r>
      <w:r w:rsidR="000247D5" w:rsidRPr="00783823">
        <w:rPr>
          <w:sz w:val="24"/>
          <w:szCs w:val="24"/>
          <w:lang w:val="ro-RO"/>
        </w:rPr>
        <w:t xml:space="preserve"> şi a reglementărilor aplicabile în vigoare</w:t>
      </w:r>
      <w:r w:rsidRPr="00783823">
        <w:rPr>
          <w:sz w:val="24"/>
          <w:szCs w:val="24"/>
          <w:lang w:val="ro-RO"/>
        </w:rPr>
        <w:t>;”</w:t>
      </w:r>
    </w:p>
    <w:p w14:paraId="5CE07F35" w14:textId="77777777" w:rsidR="00EB23E3" w:rsidRPr="00783823" w:rsidRDefault="00EB23E3" w:rsidP="00EB23E3">
      <w:pPr>
        <w:spacing w:line="360" w:lineRule="auto"/>
        <w:ind w:left="284"/>
        <w:jc w:val="both"/>
        <w:rPr>
          <w:b/>
          <w:bCs/>
          <w:sz w:val="24"/>
          <w:szCs w:val="24"/>
          <w:shd w:val="clear" w:color="auto" w:fill="FFFFFF"/>
          <w:lang w:eastAsia="en-GB"/>
        </w:rPr>
      </w:pPr>
    </w:p>
    <w:p w14:paraId="21AD3113" w14:textId="1AF2A9E9" w:rsidR="001B5DE6" w:rsidRPr="00783823" w:rsidRDefault="001B5DE6" w:rsidP="00516463">
      <w:pPr>
        <w:numPr>
          <w:ilvl w:val="0"/>
          <w:numId w:val="12"/>
        </w:numPr>
        <w:spacing w:line="360" w:lineRule="auto"/>
        <w:jc w:val="both"/>
        <w:rPr>
          <w:rFonts w:eastAsia="Calibri"/>
          <w:b/>
          <w:bCs/>
          <w:sz w:val="24"/>
          <w:szCs w:val="24"/>
          <w:lang w:val="ro-RO"/>
        </w:rPr>
      </w:pPr>
      <w:r w:rsidRPr="00783823">
        <w:rPr>
          <w:b/>
          <w:bCs/>
          <w:sz w:val="24"/>
          <w:szCs w:val="24"/>
          <w:shd w:val="clear" w:color="auto" w:fill="FFFFFF"/>
          <w:lang w:eastAsia="en-GB"/>
        </w:rPr>
        <w:t xml:space="preserve">La </w:t>
      </w:r>
      <w:proofErr w:type="spellStart"/>
      <w:r w:rsidRPr="00783823">
        <w:rPr>
          <w:b/>
          <w:bCs/>
          <w:sz w:val="24"/>
          <w:szCs w:val="24"/>
          <w:shd w:val="clear" w:color="auto" w:fill="FFFFFF"/>
          <w:lang w:eastAsia="en-GB"/>
        </w:rPr>
        <w:t>articolul</w:t>
      </w:r>
      <w:proofErr w:type="spellEnd"/>
      <w:r w:rsidRPr="00783823">
        <w:rPr>
          <w:b/>
          <w:bCs/>
          <w:sz w:val="24"/>
          <w:szCs w:val="24"/>
          <w:shd w:val="clear" w:color="auto" w:fill="FFFFFF"/>
          <w:lang w:eastAsia="en-GB"/>
        </w:rPr>
        <w:t xml:space="preserve"> 31 lit. h)</w:t>
      </w:r>
      <w:r w:rsidRPr="00783823">
        <w:rPr>
          <w:rFonts w:eastAsia="Calibri"/>
          <w:b/>
          <w:bCs/>
          <w:sz w:val="24"/>
          <w:szCs w:val="24"/>
          <w:lang w:val="ro-RO"/>
        </w:rPr>
        <w:t xml:space="preserve"> se modifică şi va avea următorul cuprins:</w:t>
      </w:r>
    </w:p>
    <w:p w14:paraId="0C40757B" w14:textId="6C68E43B" w:rsidR="001B5DE6" w:rsidRPr="00783823" w:rsidRDefault="001B5DE6" w:rsidP="001B5DE6">
      <w:pPr>
        <w:spacing w:line="360" w:lineRule="auto"/>
        <w:jc w:val="both"/>
        <w:rPr>
          <w:bCs/>
          <w:sz w:val="24"/>
          <w:szCs w:val="24"/>
          <w:shd w:val="clear" w:color="auto" w:fill="FFFFFF"/>
          <w:lang w:eastAsia="en-GB"/>
        </w:rPr>
      </w:pPr>
      <w:r w:rsidRPr="00783823">
        <w:rPr>
          <w:bCs/>
          <w:sz w:val="24"/>
          <w:szCs w:val="24"/>
          <w:shd w:val="clear" w:color="auto" w:fill="FFFFFF"/>
          <w:lang w:eastAsia="en-GB"/>
        </w:rPr>
        <w:t xml:space="preserve">“(h) </w:t>
      </w:r>
      <w:proofErr w:type="spellStart"/>
      <w:r w:rsidRPr="00783823">
        <w:rPr>
          <w:bCs/>
          <w:sz w:val="24"/>
          <w:szCs w:val="24"/>
          <w:shd w:val="clear" w:color="auto" w:fill="FFFFFF"/>
          <w:lang w:eastAsia="en-GB"/>
        </w:rPr>
        <w:t>să</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achite</w:t>
      </w:r>
      <w:proofErr w:type="spellEnd"/>
      <w:r w:rsidRPr="00783823">
        <w:rPr>
          <w:bCs/>
          <w:sz w:val="24"/>
          <w:szCs w:val="24"/>
          <w:shd w:val="clear" w:color="auto" w:fill="FFFFFF"/>
          <w:lang w:eastAsia="en-GB"/>
        </w:rPr>
        <w:t xml:space="preserve"> OR </w:t>
      </w:r>
      <w:proofErr w:type="spellStart"/>
      <w:r w:rsidRPr="00783823">
        <w:rPr>
          <w:bCs/>
          <w:sz w:val="24"/>
          <w:szCs w:val="24"/>
          <w:shd w:val="clear" w:color="auto" w:fill="FFFFFF"/>
          <w:lang w:eastAsia="en-GB"/>
        </w:rPr>
        <w:t>prin</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intermediul</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furnizorului</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sau</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după</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caz</w:t>
      </w:r>
      <w:proofErr w:type="spellEnd"/>
      <w:r w:rsidRPr="00783823">
        <w:rPr>
          <w:bCs/>
          <w:sz w:val="24"/>
          <w:szCs w:val="24"/>
          <w:shd w:val="clear" w:color="auto" w:fill="FFFFFF"/>
          <w:lang w:eastAsia="en-GB"/>
        </w:rPr>
        <w:t xml:space="preserve">, direct OR, </w:t>
      </w:r>
      <w:proofErr w:type="spellStart"/>
      <w:r w:rsidRPr="00783823">
        <w:rPr>
          <w:bCs/>
          <w:sz w:val="24"/>
          <w:szCs w:val="24"/>
          <w:shd w:val="clear" w:color="auto" w:fill="FFFFFF"/>
          <w:lang w:eastAsia="en-GB"/>
        </w:rPr>
        <w:t>contravaloarea</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serviciilor</w:t>
      </w:r>
      <w:proofErr w:type="spellEnd"/>
      <w:r w:rsidRPr="00783823">
        <w:rPr>
          <w:bCs/>
          <w:sz w:val="24"/>
          <w:szCs w:val="24"/>
          <w:shd w:val="clear" w:color="auto" w:fill="FFFFFF"/>
          <w:lang w:eastAsia="en-GB"/>
        </w:rPr>
        <w:t xml:space="preserve"> de </w:t>
      </w:r>
      <w:proofErr w:type="spellStart"/>
      <w:r w:rsidRPr="00783823">
        <w:rPr>
          <w:bCs/>
          <w:sz w:val="24"/>
          <w:szCs w:val="24"/>
          <w:shd w:val="clear" w:color="auto" w:fill="FFFFFF"/>
          <w:lang w:eastAsia="en-GB"/>
        </w:rPr>
        <w:t>deconectare</w:t>
      </w:r>
      <w:proofErr w:type="spellEnd"/>
      <w:r w:rsidRPr="00783823">
        <w:rPr>
          <w:bCs/>
          <w:sz w:val="24"/>
          <w:szCs w:val="24"/>
          <w:shd w:val="clear" w:color="auto" w:fill="FFFFFF"/>
          <w:lang w:eastAsia="en-GB"/>
        </w:rPr>
        <w:t>/</w:t>
      </w:r>
      <w:proofErr w:type="spellStart"/>
      <w:r w:rsidRPr="00783823">
        <w:rPr>
          <w:bCs/>
          <w:sz w:val="24"/>
          <w:szCs w:val="24"/>
          <w:shd w:val="clear" w:color="auto" w:fill="FFFFFF"/>
          <w:lang w:eastAsia="en-GB"/>
        </w:rPr>
        <w:t>reconectare</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demontare</w:t>
      </w:r>
      <w:proofErr w:type="spellEnd"/>
      <w:r w:rsidRPr="00783823">
        <w:rPr>
          <w:bCs/>
          <w:sz w:val="24"/>
          <w:szCs w:val="24"/>
          <w:shd w:val="clear" w:color="auto" w:fill="FFFFFF"/>
          <w:lang w:eastAsia="en-GB"/>
        </w:rPr>
        <w:t>/</w:t>
      </w:r>
      <w:proofErr w:type="spellStart"/>
      <w:r w:rsidRPr="00783823">
        <w:rPr>
          <w:bCs/>
          <w:sz w:val="24"/>
          <w:szCs w:val="24"/>
          <w:shd w:val="clear" w:color="auto" w:fill="FFFFFF"/>
          <w:lang w:eastAsia="en-GB"/>
        </w:rPr>
        <w:t>remontare</w:t>
      </w:r>
      <w:proofErr w:type="spellEnd"/>
      <w:r w:rsidRPr="00783823">
        <w:rPr>
          <w:bCs/>
          <w:sz w:val="24"/>
          <w:szCs w:val="24"/>
          <w:shd w:val="clear" w:color="auto" w:fill="FFFFFF"/>
          <w:lang w:eastAsia="en-GB"/>
        </w:rPr>
        <w:t xml:space="preserve"> a </w:t>
      </w:r>
      <w:proofErr w:type="spellStart"/>
      <w:r w:rsidRPr="00783823">
        <w:rPr>
          <w:bCs/>
          <w:sz w:val="24"/>
          <w:szCs w:val="24"/>
          <w:shd w:val="clear" w:color="auto" w:fill="FFFFFF"/>
          <w:lang w:eastAsia="en-GB"/>
        </w:rPr>
        <w:t>grupurilor</w:t>
      </w:r>
      <w:proofErr w:type="spellEnd"/>
      <w:r w:rsidRPr="00783823">
        <w:rPr>
          <w:bCs/>
          <w:sz w:val="24"/>
          <w:szCs w:val="24"/>
          <w:shd w:val="clear" w:color="auto" w:fill="FFFFFF"/>
          <w:lang w:eastAsia="en-GB"/>
        </w:rPr>
        <w:t xml:space="preserve"> de </w:t>
      </w:r>
      <w:proofErr w:type="spellStart"/>
      <w:r w:rsidRPr="00783823">
        <w:rPr>
          <w:bCs/>
          <w:sz w:val="24"/>
          <w:szCs w:val="24"/>
          <w:shd w:val="clear" w:color="auto" w:fill="FFFFFF"/>
          <w:lang w:eastAsia="en-GB"/>
        </w:rPr>
        <w:t>măsurare</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efectuate</w:t>
      </w:r>
      <w:proofErr w:type="spellEnd"/>
      <w:r w:rsidRPr="00783823">
        <w:rPr>
          <w:bCs/>
          <w:sz w:val="24"/>
          <w:szCs w:val="24"/>
          <w:shd w:val="clear" w:color="auto" w:fill="FFFFFF"/>
          <w:lang w:eastAsia="en-GB"/>
        </w:rPr>
        <w:t xml:space="preserve"> de OR conform </w:t>
      </w:r>
      <w:proofErr w:type="spellStart"/>
      <w:r w:rsidRPr="00783823">
        <w:rPr>
          <w:bCs/>
          <w:sz w:val="24"/>
          <w:szCs w:val="24"/>
          <w:shd w:val="clear" w:color="auto" w:fill="FFFFFF"/>
          <w:lang w:eastAsia="en-GB"/>
        </w:rPr>
        <w:t>reglementărilor</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în</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vigoare</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dacă</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acestea</w:t>
      </w:r>
      <w:proofErr w:type="spellEnd"/>
      <w:r w:rsidRPr="00783823">
        <w:rPr>
          <w:bCs/>
          <w:sz w:val="24"/>
          <w:szCs w:val="24"/>
          <w:shd w:val="clear" w:color="auto" w:fill="FFFFFF"/>
          <w:lang w:eastAsia="en-GB"/>
        </w:rPr>
        <w:t xml:space="preserve"> au </w:t>
      </w:r>
      <w:proofErr w:type="spellStart"/>
      <w:r w:rsidRPr="00783823">
        <w:rPr>
          <w:bCs/>
          <w:sz w:val="24"/>
          <w:szCs w:val="24"/>
          <w:shd w:val="clear" w:color="auto" w:fill="FFFFFF"/>
          <w:lang w:eastAsia="en-GB"/>
        </w:rPr>
        <w:t>fost</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executate</w:t>
      </w:r>
      <w:proofErr w:type="spellEnd"/>
      <w:r w:rsidRPr="00783823">
        <w:rPr>
          <w:bCs/>
          <w:sz w:val="24"/>
          <w:szCs w:val="24"/>
          <w:shd w:val="clear" w:color="auto" w:fill="FFFFFF"/>
          <w:lang w:eastAsia="en-GB"/>
        </w:rPr>
        <w:t xml:space="preserve"> la </w:t>
      </w:r>
      <w:proofErr w:type="spellStart"/>
      <w:r w:rsidRPr="00783823">
        <w:rPr>
          <w:bCs/>
          <w:sz w:val="24"/>
          <w:szCs w:val="24"/>
          <w:shd w:val="clear" w:color="auto" w:fill="FFFFFF"/>
          <w:lang w:eastAsia="en-GB"/>
        </w:rPr>
        <w:t>cererea</w:t>
      </w:r>
      <w:proofErr w:type="spellEnd"/>
      <w:r w:rsidRPr="00783823">
        <w:rPr>
          <w:bCs/>
          <w:sz w:val="24"/>
          <w:szCs w:val="24"/>
          <w:shd w:val="clear" w:color="auto" w:fill="FFFFFF"/>
          <w:lang w:eastAsia="en-GB"/>
        </w:rPr>
        <w:t xml:space="preserve"> </w:t>
      </w:r>
      <w:proofErr w:type="spellStart"/>
      <w:r w:rsidRPr="00783823">
        <w:rPr>
          <w:bCs/>
          <w:sz w:val="24"/>
          <w:szCs w:val="24"/>
          <w:shd w:val="clear" w:color="auto" w:fill="FFFFFF"/>
          <w:lang w:eastAsia="en-GB"/>
        </w:rPr>
        <w:t>sau</w:t>
      </w:r>
      <w:proofErr w:type="spellEnd"/>
      <w:r w:rsidRPr="00783823">
        <w:rPr>
          <w:bCs/>
          <w:sz w:val="24"/>
          <w:szCs w:val="24"/>
          <w:shd w:val="clear" w:color="auto" w:fill="FFFFFF"/>
          <w:lang w:eastAsia="en-GB"/>
        </w:rPr>
        <w:t xml:space="preserve"> din culpa </w:t>
      </w:r>
      <w:proofErr w:type="spellStart"/>
      <w:r w:rsidRPr="00783823">
        <w:rPr>
          <w:bCs/>
          <w:sz w:val="24"/>
          <w:szCs w:val="24"/>
          <w:shd w:val="clear" w:color="auto" w:fill="FFFFFF"/>
          <w:lang w:eastAsia="en-GB"/>
        </w:rPr>
        <w:t>sa</w:t>
      </w:r>
      <w:proofErr w:type="spellEnd"/>
      <w:r w:rsidRPr="00783823">
        <w:rPr>
          <w:bCs/>
          <w:sz w:val="24"/>
          <w:szCs w:val="24"/>
          <w:shd w:val="clear" w:color="auto" w:fill="FFFFFF"/>
          <w:lang w:eastAsia="en-GB"/>
        </w:rPr>
        <w:t>;”</w:t>
      </w:r>
    </w:p>
    <w:p w14:paraId="0F08A964" w14:textId="77777777" w:rsidR="00990DC5" w:rsidRPr="00783823" w:rsidRDefault="00990DC5" w:rsidP="001B5DE6">
      <w:pPr>
        <w:spacing w:line="360" w:lineRule="auto"/>
        <w:jc w:val="both"/>
        <w:rPr>
          <w:bCs/>
          <w:sz w:val="24"/>
          <w:szCs w:val="24"/>
          <w:shd w:val="clear" w:color="auto" w:fill="FFFFFF"/>
          <w:lang w:eastAsia="en-GB"/>
        </w:rPr>
      </w:pPr>
    </w:p>
    <w:p w14:paraId="76C74C12" w14:textId="77777777" w:rsidR="00EB23E3" w:rsidRPr="00783823" w:rsidRDefault="00EB23E3" w:rsidP="00516463">
      <w:pPr>
        <w:numPr>
          <w:ilvl w:val="0"/>
          <w:numId w:val="12"/>
        </w:numPr>
        <w:spacing w:line="360" w:lineRule="auto"/>
        <w:jc w:val="both"/>
        <w:rPr>
          <w:b/>
          <w:sz w:val="24"/>
          <w:szCs w:val="24"/>
          <w:lang w:val="ro-RO"/>
        </w:rPr>
      </w:pPr>
      <w:r w:rsidRPr="00783823">
        <w:rPr>
          <w:b/>
          <w:sz w:val="24"/>
          <w:szCs w:val="24"/>
          <w:lang w:val="ro-RO"/>
        </w:rPr>
        <w:t>La articolul 33, literele c), w) și z) se modifică și vor avea următorul cuprins:</w:t>
      </w:r>
    </w:p>
    <w:p w14:paraId="56BE46F3" w14:textId="77777777" w:rsidR="00EB23E3" w:rsidRPr="00783823" w:rsidRDefault="00EB23E3" w:rsidP="00EB23E3">
      <w:pPr>
        <w:pStyle w:val="ListParagraph"/>
        <w:spacing w:before="120" w:after="120" w:line="360" w:lineRule="auto"/>
        <w:ind w:left="142"/>
        <w:contextualSpacing w:val="0"/>
        <w:jc w:val="both"/>
        <w:rPr>
          <w:sz w:val="24"/>
          <w:szCs w:val="24"/>
          <w:lang w:val="ro-RO"/>
        </w:rPr>
      </w:pPr>
      <w:r w:rsidRPr="00783823">
        <w:rPr>
          <w:sz w:val="24"/>
          <w:szCs w:val="24"/>
          <w:lang w:val="ro-RO"/>
        </w:rPr>
        <w:t>„c) să respecte prevederile Standardului de performanță pentru activitatea de furnizare a energiei electrice, în vigoare;”</w:t>
      </w:r>
    </w:p>
    <w:p w14:paraId="1A8C814C" w14:textId="712632CC" w:rsidR="00EB23E3" w:rsidRPr="00783823" w:rsidRDefault="006B22CC" w:rsidP="00EB23E3">
      <w:pPr>
        <w:pStyle w:val="ListParagraph"/>
        <w:spacing w:before="120" w:after="120" w:line="360" w:lineRule="auto"/>
        <w:ind w:left="0"/>
        <w:contextualSpacing w:val="0"/>
        <w:jc w:val="both"/>
        <w:rPr>
          <w:sz w:val="24"/>
          <w:szCs w:val="24"/>
          <w:lang w:val="ro-RO"/>
        </w:rPr>
      </w:pPr>
      <w:r w:rsidRPr="00783823" w:rsidDel="006B22CC">
        <w:rPr>
          <w:rStyle w:val="CommentReference"/>
        </w:rPr>
        <w:t xml:space="preserve"> </w:t>
      </w:r>
      <w:r w:rsidR="00EB23E3" w:rsidRPr="00783823">
        <w:rPr>
          <w:sz w:val="24"/>
          <w:szCs w:val="24"/>
          <w:lang w:val="ro-RO"/>
        </w:rPr>
        <w:t xml:space="preserve">„z) să plătească despăgubiri/compensații </w:t>
      </w:r>
      <w:r w:rsidR="00507806" w:rsidRPr="00783823">
        <w:rPr>
          <w:sz w:val="24"/>
          <w:szCs w:val="24"/>
          <w:lang w:val="ro-RO"/>
        </w:rPr>
        <w:t>conform reglement</w:t>
      </w:r>
      <w:r w:rsidR="00D4558B" w:rsidRPr="00783823">
        <w:rPr>
          <w:sz w:val="24"/>
          <w:szCs w:val="24"/>
          <w:lang w:val="ro-RO"/>
        </w:rPr>
        <w:t>ă</w:t>
      </w:r>
      <w:r w:rsidR="00507806" w:rsidRPr="00783823">
        <w:rPr>
          <w:sz w:val="24"/>
          <w:szCs w:val="24"/>
          <w:lang w:val="ro-RO"/>
        </w:rPr>
        <w:t xml:space="preserve">rilor </w:t>
      </w:r>
      <w:r w:rsidR="00E0682C" w:rsidRPr="00783823">
        <w:rPr>
          <w:sz w:val="24"/>
          <w:szCs w:val="24"/>
          <w:lang w:val="ro-RO"/>
        </w:rPr>
        <w:t xml:space="preserve">aplicabile </w:t>
      </w:r>
      <w:r w:rsidR="000247D5" w:rsidRPr="00783823">
        <w:rPr>
          <w:sz w:val="24"/>
          <w:szCs w:val="24"/>
          <w:lang w:val="ro-RO"/>
        </w:rPr>
        <w:t>î</w:t>
      </w:r>
      <w:r w:rsidR="00507806" w:rsidRPr="00783823">
        <w:rPr>
          <w:sz w:val="24"/>
          <w:szCs w:val="24"/>
          <w:lang w:val="ro-RO"/>
        </w:rPr>
        <w:t>n vigoare</w:t>
      </w:r>
      <w:r w:rsidR="00EB23E3" w:rsidRPr="00783823">
        <w:rPr>
          <w:sz w:val="24"/>
          <w:szCs w:val="24"/>
          <w:lang w:val="ro-RO"/>
        </w:rPr>
        <w:t>;”</w:t>
      </w:r>
    </w:p>
    <w:p w14:paraId="30E7179A" w14:textId="56290DF4" w:rsidR="00EB00CE" w:rsidRPr="00783823" w:rsidRDefault="00EB00CE" w:rsidP="00A95DB5">
      <w:pPr>
        <w:spacing w:line="360" w:lineRule="auto"/>
        <w:ind w:left="284"/>
        <w:jc w:val="both"/>
        <w:rPr>
          <w:rFonts w:eastAsia="Calibri"/>
          <w:b/>
          <w:bCs/>
          <w:sz w:val="24"/>
          <w:szCs w:val="24"/>
          <w:lang w:val="ro-RO"/>
        </w:rPr>
      </w:pPr>
    </w:p>
    <w:p w14:paraId="68D9D5D1" w14:textId="462FE396" w:rsidR="00BD05B6" w:rsidRPr="00783823" w:rsidRDefault="00BD05B6" w:rsidP="00516463">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La articolul 35 alineatul (2) se modific</w:t>
      </w:r>
      <w:r w:rsidR="00D131EF" w:rsidRPr="00783823">
        <w:rPr>
          <w:rFonts w:eastAsia="Calibri"/>
          <w:b/>
          <w:bCs/>
          <w:sz w:val="24"/>
          <w:szCs w:val="24"/>
          <w:lang w:val="ro-RO"/>
        </w:rPr>
        <w:t>ă</w:t>
      </w:r>
      <w:r w:rsidRPr="00783823">
        <w:rPr>
          <w:rFonts w:eastAsia="Calibri"/>
          <w:b/>
          <w:bCs/>
          <w:sz w:val="24"/>
          <w:szCs w:val="24"/>
          <w:lang w:val="ro-RO"/>
        </w:rPr>
        <w:t xml:space="preserve"> </w:t>
      </w:r>
      <w:r w:rsidR="00D131EF" w:rsidRPr="00783823">
        <w:rPr>
          <w:rFonts w:eastAsia="Calibri"/>
          <w:b/>
          <w:bCs/>
          <w:sz w:val="24"/>
          <w:szCs w:val="24"/>
          <w:lang w:val="ro-RO"/>
        </w:rPr>
        <w:t>ş</w:t>
      </w:r>
      <w:r w:rsidRPr="00783823">
        <w:rPr>
          <w:rFonts w:eastAsia="Calibri"/>
          <w:b/>
          <w:bCs/>
          <w:sz w:val="24"/>
          <w:szCs w:val="24"/>
          <w:lang w:val="ro-RO"/>
        </w:rPr>
        <w:t xml:space="preserve">i va avea </w:t>
      </w:r>
      <w:r w:rsidR="00931BD0" w:rsidRPr="00783823">
        <w:rPr>
          <w:rFonts w:eastAsia="Calibri"/>
          <w:b/>
          <w:bCs/>
          <w:sz w:val="24"/>
          <w:szCs w:val="24"/>
          <w:lang w:val="ro-RO"/>
        </w:rPr>
        <w:t>urm</w:t>
      </w:r>
      <w:r w:rsidR="00D131EF" w:rsidRPr="00783823">
        <w:rPr>
          <w:rFonts w:eastAsia="Calibri"/>
          <w:b/>
          <w:bCs/>
          <w:sz w:val="24"/>
          <w:szCs w:val="24"/>
          <w:lang w:val="ro-RO"/>
        </w:rPr>
        <w:t>ă</w:t>
      </w:r>
      <w:r w:rsidR="00931BD0" w:rsidRPr="00783823">
        <w:rPr>
          <w:rFonts w:eastAsia="Calibri"/>
          <w:b/>
          <w:bCs/>
          <w:sz w:val="24"/>
          <w:szCs w:val="24"/>
          <w:lang w:val="ro-RO"/>
        </w:rPr>
        <w:t>torul c</w:t>
      </w:r>
      <w:r w:rsidR="00926D19" w:rsidRPr="00783823">
        <w:rPr>
          <w:rFonts w:eastAsia="Calibri"/>
          <w:b/>
          <w:bCs/>
          <w:sz w:val="24"/>
          <w:szCs w:val="24"/>
          <w:lang w:val="ro-RO"/>
        </w:rPr>
        <w:t>uprins</w:t>
      </w:r>
      <w:r w:rsidR="00931BD0" w:rsidRPr="00783823">
        <w:rPr>
          <w:rFonts w:eastAsia="Calibri"/>
          <w:b/>
          <w:bCs/>
          <w:sz w:val="24"/>
          <w:szCs w:val="24"/>
          <w:lang w:val="ro-RO"/>
        </w:rPr>
        <w:t>:</w:t>
      </w:r>
    </w:p>
    <w:p w14:paraId="6A4072D1" w14:textId="2B207C3D" w:rsidR="00732464" w:rsidRPr="00783823" w:rsidRDefault="00931BD0" w:rsidP="00A95DB5">
      <w:pPr>
        <w:spacing w:line="360" w:lineRule="auto"/>
        <w:jc w:val="both"/>
        <w:rPr>
          <w:rFonts w:eastAsia="Calibri"/>
          <w:bCs/>
          <w:sz w:val="24"/>
          <w:szCs w:val="24"/>
          <w:lang w:val="ro-RO"/>
        </w:rPr>
      </w:pPr>
      <w:r w:rsidRPr="00783823">
        <w:rPr>
          <w:rFonts w:eastAsia="Calibri"/>
          <w:bCs/>
          <w:sz w:val="24"/>
          <w:szCs w:val="24"/>
          <w:lang w:val="ro-RO"/>
        </w:rPr>
        <w:t xml:space="preserve">“(2)  În cazul furnizării energiei electrice în baza unui contract încheiat pe piaţa concurenţială, pentru neachitarea de către clientul final în termenul scadent prevăzut în contractul de furnizare a energiei electrice a facturii reprezentând contravaloarea consumului de energie electrică </w:t>
      </w:r>
      <w:r w:rsidR="00732464" w:rsidRPr="00783823">
        <w:rPr>
          <w:rFonts w:eastAsia="Calibri"/>
          <w:bCs/>
          <w:sz w:val="24"/>
          <w:szCs w:val="24"/>
          <w:lang w:val="ro-RO"/>
        </w:rPr>
        <w:t xml:space="preserve">aferent unui loc de consum, </w:t>
      </w:r>
      <w:r w:rsidRPr="00783823">
        <w:rPr>
          <w:rFonts w:eastAsia="Calibri"/>
          <w:bCs/>
          <w:sz w:val="24"/>
          <w:szCs w:val="24"/>
          <w:lang w:val="ro-RO"/>
        </w:rPr>
        <w:t xml:space="preserve">furnizorul are </w:t>
      </w:r>
      <w:r w:rsidR="00732464" w:rsidRPr="00783823">
        <w:rPr>
          <w:rFonts w:eastAsia="Calibri"/>
          <w:bCs/>
          <w:sz w:val="24"/>
          <w:szCs w:val="24"/>
          <w:lang w:val="ro-RO"/>
        </w:rPr>
        <w:t>urm</w:t>
      </w:r>
      <w:r w:rsidR="00D131EF" w:rsidRPr="00783823">
        <w:rPr>
          <w:rFonts w:eastAsia="Calibri"/>
          <w:bCs/>
          <w:sz w:val="24"/>
          <w:szCs w:val="24"/>
          <w:lang w:val="ro-RO"/>
        </w:rPr>
        <w:t>ă</w:t>
      </w:r>
      <w:r w:rsidR="00732464" w:rsidRPr="00783823">
        <w:rPr>
          <w:rFonts w:eastAsia="Calibri"/>
          <w:bCs/>
          <w:sz w:val="24"/>
          <w:szCs w:val="24"/>
          <w:lang w:val="ro-RO"/>
        </w:rPr>
        <w:t>toarele drepturi:</w:t>
      </w:r>
    </w:p>
    <w:p w14:paraId="1D17B6A7" w14:textId="23B43BD4" w:rsidR="00732464" w:rsidRPr="00783823" w:rsidRDefault="00732464" w:rsidP="007853D3">
      <w:pPr>
        <w:spacing w:line="360" w:lineRule="auto"/>
        <w:jc w:val="both"/>
        <w:rPr>
          <w:rFonts w:eastAsia="Calibri"/>
          <w:bCs/>
          <w:sz w:val="24"/>
          <w:szCs w:val="24"/>
          <w:lang w:val="ro-RO"/>
        </w:rPr>
      </w:pPr>
      <w:r w:rsidRPr="00783823">
        <w:rPr>
          <w:rFonts w:eastAsia="Calibri"/>
          <w:bCs/>
          <w:sz w:val="24"/>
          <w:szCs w:val="24"/>
          <w:lang w:val="ro-RO"/>
        </w:rPr>
        <w:t xml:space="preserve">a) </w:t>
      </w:r>
      <w:r w:rsidR="00931BD0" w:rsidRPr="00783823">
        <w:rPr>
          <w:rFonts w:eastAsia="Calibri"/>
          <w:bCs/>
          <w:sz w:val="24"/>
          <w:szCs w:val="24"/>
          <w:lang w:val="ro-RO"/>
        </w:rPr>
        <w:t xml:space="preserve"> să aplice penalit</w:t>
      </w:r>
      <w:r w:rsidRPr="00783823">
        <w:rPr>
          <w:rFonts w:eastAsia="Calibri"/>
          <w:bCs/>
          <w:sz w:val="24"/>
          <w:szCs w:val="24"/>
          <w:lang w:val="ro-RO"/>
        </w:rPr>
        <w:t>ăţi de întârziere</w:t>
      </w:r>
      <w:r w:rsidR="00931BD0" w:rsidRPr="00783823">
        <w:rPr>
          <w:rFonts w:eastAsia="Calibri"/>
          <w:bCs/>
          <w:sz w:val="24"/>
          <w:szCs w:val="24"/>
          <w:lang w:val="ro-RO"/>
        </w:rPr>
        <w:t xml:space="preserve"> în termenul şi în condiţiile prevăzute în contractul de furnizare a energiei electrice</w:t>
      </w:r>
      <w:r w:rsidR="006110EA" w:rsidRPr="00783823">
        <w:rPr>
          <w:rFonts w:eastAsia="Calibri"/>
          <w:bCs/>
          <w:sz w:val="24"/>
          <w:szCs w:val="24"/>
          <w:lang w:val="ro-RO"/>
        </w:rPr>
        <w:t>;</w:t>
      </w:r>
    </w:p>
    <w:p w14:paraId="0D5D2714" w14:textId="0CB5E741" w:rsidR="00931BD0" w:rsidRPr="00783823" w:rsidRDefault="00732464" w:rsidP="007853D3">
      <w:pPr>
        <w:spacing w:line="360" w:lineRule="auto"/>
        <w:jc w:val="both"/>
        <w:rPr>
          <w:rFonts w:eastAsia="Calibri"/>
          <w:bCs/>
          <w:sz w:val="24"/>
          <w:szCs w:val="24"/>
          <w:lang w:val="ro-RO"/>
        </w:rPr>
      </w:pPr>
      <w:r w:rsidRPr="00783823">
        <w:rPr>
          <w:rFonts w:eastAsia="Calibri"/>
          <w:bCs/>
          <w:sz w:val="24"/>
          <w:szCs w:val="24"/>
          <w:lang w:val="ro-RO"/>
        </w:rPr>
        <w:t xml:space="preserve">b) </w:t>
      </w:r>
      <w:r w:rsidR="00931BD0" w:rsidRPr="00783823">
        <w:rPr>
          <w:rFonts w:eastAsia="Calibri"/>
          <w:bCs/>
          <w:sz w:val="24"/>
          <w:szCs w:val="24"/>
          <w:lang w:val="ro-RO"/>
        </w:rPr>
        <w:t xml:space="preserve">să solicite </w:t>
      </w:r>
      <w:r w:rsidRPr="00783823">
        <w:rPr>
          <w:rFonts w:eastAsia="Calibri"/>
          <w:bCs/>
          <w:sz w:val="24"/>
          <w:szCs w:val="24"/>
          <w:lang w:val="ro-RO"/>
        </w:rPr>
        <w:t xml:space="preserve">clientului final </w:t>
      </w:r>
      <w:r w:rsidR="00931BD0" w:rsidRPr="00783823">
        <w:rPr>
          <w:rFonts w:eastAsia="Calibri"/>
          <w:bCs/>
          <w:sz w:val="24"/>
          <w:szCs w:val="24"/>
          <w:lang w:val="ro-RO"/>
        </w:rPr>
        <w:t>constituirea/actualizarea/reconstituirea garanţiei financiare, în conformitate cu Procedura privind regimul garanţiilor financiare constituite de către clienţii finali la dispoziţia furnizorilor de energie electrică</w:t>
      </w:r>
      <w:r w:rsidR="00F10917" w:rsidRPr="00783823">
        <w:rPr>
          <w:rFonts w:eastAsia="Calibri"/>
          <w:bCs/>
          <w:sz w:val="24"/>
          <w:szCs w:val="24"/>
          <w:lang w:val="ro-RO"/>
        </w:rPr>
        <w:t>,</w:t>
      </w:r>
      <w:r w:rsidR="00931BD0" w:rsidRPr="00783823">
        <w:rPr>
          <w:rFonts w:eastAsia="Calibri"/>
          <w:bCs/>
          <w:sz w:val="24"/>
          <w:szCs w:val="24"/>
          <w:lang w:val="ro-RO"/>
        </w:rPr>
        <w:t xml:space="preserve"> în vigoare</w:t>
      </w:r>
      <w:r w:rsidR="00F10917" w:rsidRPr="00783823">
        <w:rPr>
          <w:rFonts w:eastAsia="Calibri"/>
          <w:bCs/>
          <w:sz w:val="24"/>
          <w:szCs w:val="24"/>
          <w:lang w:val="ro-RO"/>
        </w:rPr>
        <w:t xml:space="preserve"> şi/sau a prevederilor contractuale</w:t>
      </w:r>
      <w:r w:rsidRPr="00783823">
        <w:rPr>
          <w:rFonts w:eastAsia="Calibri"/>
          <w:bCs/>
          <w:sz w:val="24"/>
          <w:szCs w:val="24"/>
          <w:lang w:val="ro-RO"/>
        </w:rPr>
        <w:t>;</w:t>
      </w:r>
    </w:p>
    <w:p w14:paraId="169B53A8" w14:textId="1F632888" w:rsidR="00931BD0" w:rsidRPr="00783823" w:rsidRDefault="00732464" w:rsidP="007853D3">
      <w:pPr>
        <w:spacing w:line="360" w:lineRule="auto"/>
        <w:jc w:val="both"/>
        <w:rPr>
          <w:rFonts w:eastAsia="Calibri"/>
          <w:bCs/>
          <w:sz w:val="24"/>
          <w:szCs w:val="24"/>
          <w:lang w:val="ro-RO"/>
        </w:rPr>
      </w:pPr>
      <w:r w:rsidRPr="00783823">
        <w:rPr>
          <w:rFonts w:eastAsia="Calibri"/>
          <w:bCs/>
          <w:sz w:val="24"/>
          <w:szCs w:val="24"/>
          <w:lang w:val="ro-RO"/>
        </w:rPr>
        <w:t>c) s</w:t>
      </w:r>
      <w:r w:rsidR="00D131EF" w:rsidRPr="00783823">
        <w:rPr>
          <w:rFonts w:eastAsia="Calibri"/>
          <w:bCs/>
          <w:sz w:val="24"/>
          <w:szCs w:val="24"/>
          <w:lang w:val="ro-RO"/>
        </w:rPr>
        <w:t>ă</w:t>
      </w:r>
      <w:r w:rsidRPr="00783823">
        <w:rPr>
          <w:rFonts w:eastAsia="Calibri"/>
          <w:bCs/>
          <w:sz w:val="24"/>
          <w:szCs w:val="24"/>
          <w:lang w:val="ro-RO"/>
        </w:rPr>
        <w:t xml:space="preserve"> solicite OR întreruperea</w:t>
      </w:r>
      <w:r w:rsidR="00931BD0" w:rsidRPr="00783823">
        <w:rPr>
          <w:rFonts w:eastAsia="Calibri"/>
          <w:bCs/>
          <w:sz w:val="24"/>
          <w:szCs w:val="24"/>
          <w:lang w:val="ro-RO"/>
        </w:rPr>
        <w:t xml:space="preserve"> alimentării cu energie electrică a locului de consum</w:t>
      </w:r>
      <w:r w:rsidRPr="00783823">
        <w:rPr>
          <w:rFonts w:eastAsia="Calibri"/>
          <w:bCs/>
          <w:sz w:val="24"/>
          <w:szCs w:val="24"/>
          <w:lang w:val="ro-RO"/>
        </w:rPr>
        <w:t>,</w:t>
      </w:r>
      <w:r w:rsidR="00931BD0" w:rsidRPr="00783823">
        <w:rPr>
          <w:rFonts w:eastAsia="Calibri"/>
          <w:bCs/>
          <w:sz w:val="24"/>
          <w:szCs w:val="24"/>
          <w:lang w:val="ro-RO"/>
        </w:rPr>
        <w:t xml:space="preserve"> cu condiţia </w:t>
      </w:r>
      <w:r w:rsidRPr="00783823">
        <w:rPr>
          <w:rFonts w:eastAsia="Calibri"/>
          <w:bCs/>
          <w:sz w:val="24"/>
          <w:szCs w:val="24"/>
          <w:lang w:val="ro-RO"/>
        </w:rPr>
        <w:t>transmiterii c</w:t>
      </w:r>
      <w:r w:rsidR="00D131EF" w:rsidRPr="00783823">
        <w:rPr>
          <w:rFonts w:eastAsia="Calibri"/>
          <w:bCs/>
          <w:sz w:val="24"/>
          <w:szCs w:val="24"/>
          <w:lang w:val="ro-RO"/>
        </w:rPr>
        <w:t>ă</w:t>
      </w:r>
      <w:r w:rsidRPr="00783823">
        <w:rPr>
          <w:rFonts w:eastAsia="Calibri"/>
          <w:bCs/>
          <w:sz w:val="24"/>
          <w:szCs w:val="24"/>
          <w:lang w:val="ro-RO"/>
        </w:rPr>
        <w:t>tre clientul final, printr-o modalitate de comunicare agreată de părţi prin contractul de furnizare a energiei electrice, a unui preaviz cu minimum 5 zile lucrătoare înainte de data prevăzută pentru întreruperea alimentării cu energie electrică</w:t>
      </w:r>
      <w:r w:rsidR="00D131EF" w:rsidRPr="00783823">
        <w:rPr>
          <w:rFonts w:eastAsia="Calibri"/>
          <w:bCs/>
          <w:sz w:val="24"/>
          <w:szCs w:val="24"/>
          <w:lang w:val="ro-RO"/>
        </w:rPr>
        <w:t>;</w:t>
      </w:r>
    </w:p>
    <w:p w14:paraId="455B6876" w14:textId="5B7E01BF" w:rsidR="00732464" w:rsidRPr="00783823" w:rsidRDefault="00D131EF" w:rsidP="007853D3">
      <w:pPr>
        <w:spacing w:line="360" w:lineRule="auto"/>
        <w:jc w:val="both"/>
        <w:rPr>
          <w:rFonts w:eastAsia="Calibri"/>
          <w:bCs/>
          <w:sz w:val="24"/>
          <w:szCs w:val="24"/>
          <w:lang w:val="ro-RO"/>
        </w:rPr>
      </w:pPr>
      <w:r w:rsidRPr="00783823">
        <w:rPr>
          <w:rFonts w:eastAsia="Calibri"/>
          <w:bCs/>
          <w:sz w:val="24"/>
          <w:szCs w:val="24"/>
          <w:lang w:val="ro-RO"/>
        </w:rPr>
        <w:t>d</w:t>
      </w:r>
      <w:r w:rsidR="00931BD0" w:rsidRPr="00783823">
        <w:rPr>
          <w:rFonts w:eastAsia="Calibri"/>
          <w:bCs/>
          <w:sz w:val="24"/>
          <w:szCs w:val="24"/>
          <w:lang w:val="ro-RO"/>
        </w:rPr>
        <w:t xml:space="preserve">) </w:t>
      </w:r>
      <w:r w:rsidR="00732464" w:rsidRPr="00783823">
        <w:rPr>
          <w:rFonts w:eastAsia="Calibri"/>
          <w:bCs/>
          <w:sz w:val="24"/>
          <w:szCs w:val="24"/>
          <w:lang w:val="ro-RO"/>
        </w:rPr>
        <w:t>s</w:t>
      </w:r>
      <w:r w:rsidRPr="00783823">
        <w:rPr>
          <w:rFonts w:eastAsia="Calibri"/>
          <w:bCs/>
          <w:sz w:val="24"/>
          <w:szCs w:val="24"/>
          <w:lang w:val="ro-RO"/>
        </w:rPr>
        <w:t>ă</w:t>
      </w:r>
      <w:r w:rsidR="00732464" w:rsidRPr="00783823">
        <w:rPr>
          <w:rFonts w:eastAsia="Calibri"/>
          <w:bCs/>
          <w:sz w:val="24"/>
          <w:szCs w:val="24"/>
          <w:lang w:val="ro-RO"/>
        </w:rPr>
        <w:t xml:space="preserve"> rezilieze contractul de furnizare a energiei electrice, </w:t>
      </w:r>
      <w:r w:rsidRPr="00783823">
        <w:rPr>
          <w:rFonts w:eastAsia="Calibri"/>
          <w:bCs/>
          <w:sz w:val="24"/>
          <w:szCs w:val="24"/>
          <w:lang w:val="ro-RO"/>
        </w:rPr>
        <w:t>î</w:t>
      </w:r>
      <w:r w:rsidR="00732464" w:rsidRPr="00783823">
        <w:rPr>
          <w:rFonts w:eastAsia="Calibri"/>
          <w:bCs/>
          <w:sz w:val="24"/>
          <w:szCs w:val="24"/>
          <w:lang w:val="ro-RO"/>
        </w:rPr>
        <w:t>n urm</w:t>
      </w:r>
      <w:r w:rsidRPr="00783823">
        <w:rPr>
          <w:rFonts w:eastAsia="Calibri"/>
          <w:bCs/>
          <w:sz w:val="24"/>
          <w:szCs w:val="24"/>
          <w:lang w:val="ro-RO"/>
        </w:rPr>
        <w:t>ă</w:t>
      </w:r>
      <w:r w:rsidR="00732464" w:rsidRPr="00783823">
        <w:rPr>
          <w:rFonts w:eastAsia="Calibri"/>
          <w:bCs/>
          <w:sz w:val="24"/>
          <w:szCs w:val="24"/>
          <w:lang w:val="ro-RO"/>
        </w:rPr>
        <w:t>toarele condi</w:t>
      </w:r>
      <w:r w:rsidRPr="00783823">
        <w:rPr>
          <w:rFonts w:eastAsia="Calibri"/>
          <w:bCs/>
          <w:sz w:val="24"/>
          <w:szCs w:val="24"/>
          <w:lang w:val="ro-RO"/>
        </w:rPr>
        <w:t>ţ</w:t>
      </w:r>
      <w:r w:rsidR="00732464" w:rsidRPr="00783823">
        <w:rPr>
          <w:rFonts w:eastAsia="Calibri"/>
          <w:bCs/>
          <w:sz w:val="24"/>
          <w:szCs w:val="24"/>
          <w:lang w:val="ro-RO"/>
        </w:rPr>
        <w:t>ii</w:t>
      </w:r>
      <w:r w:rsidR="00CC0B8B" w:rsidRPr="00783823">
        <w:rPr>
          <w:rFonts w:eastAsia="Calibri"/>
          <w:bCs/>
          <w:sz w:val="24"/>
          <w:szCs w:val="24"/>
          <w:lang w:val="ro-RO"/>
        </w:rPr>
        <w:t xml:space="preserve"> cumulative</w:t>
      </w:r>
      <w:r w:rsidR="00732464" w:rsidRPr="00783823">
        <w:rPr>
          <w:rFonts w:eastAsia="Calibri"/>
          <w:bCs/>
          <w:sz w:val="24"/>
          <w:szCs w:val="24"/>
          <w:lang w:val="ro-RO"/>
        </w:rPr>
        <w:t>:</w:t>
      </w:r>
    </w:p>
    <w:p w14:paraId="1C804362" w14:textId="0C15D1A9" w:rsidR="00732464" w:rsidRPr="00783823" w:rsidRDefault="00732464" w:rsidP="00A95DB5">
      <w:pPr>
        <w:spacing w:line="360" w:lineRule="auto"/>
        <w:ind w:left="993" w:firstLine="141"/>
        <w:jc w:val="both"/>
        <w:rPr>
          <w:rFonts w:eastAsia="Calibri"/>
          <w:bCs/>
          <w:sz w:val="24"/>
          <w:szCs w:val="24"/>
          <w:lang w:val="ro-RO"/>
        </w:rPr>
      </w:pPr>
      <w:r w:rsidRPr="00783823">
        <w:rPr>
          <w:rFonts w:eastAsia="Calibri"/>
          <w:bCs/>
          <w:sz w:val="24"/>
          <w:szCs w:val="24"/>
          <w:lang w:val="ro-RO"/>
        </w:rPr>
        <w:lastRenderedPageBreak/>
        <w:t>i) a comunicat clientului final preavizul de deconectare</w:t>
      </w:r>
      <w:r w:rsidR="00D131EF" w:rsidRPr="00783823">
        <w:rPr>
          <w:rFonts w:eastAsia="Calibri"/>
          <w:bCs/>
          <w:sz w:val="24"/>
          <w:szCs w:val="24"/>
          <w:lang w:val="ro-RO"/>
        </w:rPr>
        <w:t>;</w:t>
      </w:r>
    </w:p>
    <w:p w14:paraId="7FA7AC46" w14:textId="268EAD3C" w:rsidR="00931BD0" w:rsidRPr="00783823" w:rsidRDefault="00732464" w:rsidP="005E3ED2">
      <w:pPr>
        <w:spacing w:line="360" w:lineRule="auto"/>
        <w:ind w:left="567" w:firstLine="567"/>
        <w:jc w:val="both"/>
        <w:rPr>
          <w:rFonts w:eastAsia="Calibri"/>
          <w:bCs/>
          <w:sz w:val="24"/>
          <w:szCs w:val="24"/>
          <w:lang w:val="ro-RO"/>
        </w:rPr>
      </w:pPr>
      <w:r w:rsidRPr="00783823">
        <w:rPr>
          <w:rFonts w:eastAsia="Calibri"/>
          <w:bCs/>
          <w:sz w:val="24"/>
          <w:szCs w:val="24"/>
          <w:lang w:val="ro-RO"/>
        </w:rPr>
        <w:t xml:space="preserve">ii) a comunicat clientului </w:t>
      </w:r>
      <w:r w:rsidR="000705B3" w:rsidRPr="00783823">
        <w:rPr>
          <w:rFonts w:eastAsia="Calibri"/>
          <w:bCs/>
          <w:sz w:val="24"/>
          <w:szCs w:val="24"/>
          <w:lang w:val="ro-RO"/>
        </w:rPr>
        <w:t>notificarea</w:t>
      </w:r>
      <w:r w:rsidR="00931BD0" w:rsidRPr="00783823">
        <w:rPr>
          <w:rFonts w:eastAsia="Calibri"/>
          <w:bCs/>
          <w:sz w:val="24"/>
          <w:szCs w:val="24"/>
          <w:lang w:val="ro-RO"/>
        </w:rPr>
        <w:t xml:space="preserve"> de reziliere</w:t>
      </w:r>
      <w:r w:rsidR="000705B3" w:rsidRPr="00783823">
        <w:rPr>
          <w:rFonts w:eastAsia="Calibri"/>
          <w:bCs/>
          <w:sz w:val="24"/>
          <w:szCs w:val="24"/>
          <w:lang w:val="ro-RO"/>
        </w:rPr>
        <w:t xml:space="preserve"> a contractului cu minimum 15 zile înainte de data rezilierii </w:t>
      </w:r>
      <w:r w:rsidR="00D131EF" w:rsidRPr="00783823">
        <w:rPr>
          <w:rFonts w:eastAsia="Calibri"/>
          <w:bCs/>
          <w:sz w:val="24"/>
          <w:szCs w:val="24"/>
          <w:lang w:val="ro-RO"/>
        </w:rPr>
        <w:t>ş</w:t>
      </w:r>
      <w:r w:rsidR="000705B3" w:rsidRPr="00783823">
        <w:rPr>
          <w:rFonts w:eastAsia="Calibri"/>
          <w:bCs/>
          <w:sz w:val="24"/>
          <w:szCs w:val="24"/>
          <w:lang w:val="ro-RO"/>
        </w:rPr>
        <w:t>i clientul final nu a achitat factura p</w:t>
      </w:r>
      <w:r w:rsidR="00D131EF" w:rsidRPr="00783823">
        <w:rPr>
          <w:rFonts w:eastAsia="Calibri"/>
          <w:bCs/>
          <w:sz w:val="24"/>
          <w:szCs w:val="24"/>
          <w:lang w:val="ro-RO"/>
        </w:rPr>
        <w:t>â</w:t>
      </w:r>
      <w:r w:rsidR="000705B3" w:rsidRPr="00783823">
        <w:rPr>
          <w:rFonts w:eastAsia="Calibri"/>
          <w:bCs/>
          <w:sz w:val="24"/>
          <w:szCs w:val="24"/>
          <w:lang w:val="ro-RO"/>
        </w:rPr>
        <w:t>n</w:t>
      </w:r>
      <w:r w:rsidR="00D131EF" w:rsidRPr="00783823">
        <w:rPr>
          <w:rFonts w:eastAsia="Calibri"/>
          <w:bCs/>
          <w:sz w:val="24"/>
          <w:szCs w:val="24"/>
          <w:lang w:val="ro-RO"/>
        </w:rPr>
        <w:t>ă</w:t>
      </w:r>
      <w:r w:rsidR="000705B3" w:rsidRPr="00783823">
        <w:rPr>
          <w:rFonts w:eastAsia="Calibri"/>
          <w:bCs/>
          <w:sz w:val="24"/>
          <w:szCs w:val="24"/>
          <w:lang w:val="ro-RO"/>
        </w:rPr>
        <w:t xml:space="preserve"> </w:t>
      </w:r>
      <w:r w:rsidR="00D131EF" w:rsidRPr="00783823">
        <w:rPr>
          <w:rFonts w:eastAsia="Calibri"/>
          <w:bCs/>
          <w:sz w:val="24"/>
          <w:szCs w:val="24"/>
          <w:lang w:val="ro-RO"/>
        </w:rPr>
        <w:t>î</w:t>
      </w:r>
      <w:r w:rsidR="000705B3" w:rsidRPr="00783823">
        <w:rPr>
          <w:rFonts w:eastAsia="Calibri"/>
          <w:bCs/>
          <w:sz w:val="24"/>
          <w:szCs w:val="24"/>
          <w:lang w:val="ro-RO"/>
        </w:rPr>
        <w:t>n ziua anterioar</w:t>
      </w:r>
      <w:r w:rsidR="00D131EF" w:rsidRPr="00783823">
        <w:rPr>
          <w:rFonts w:eastAsia="Calibri"/>
          <w:bCs/>
          <w:sz w:val="24"/>
          <w:szCs w:val="24"/>
          <w:lang w:val="ro-RO"/>
        </w:rPr>
        <w:t>ă</w:t>
      </w:r>
      <w:r w:rsidR="000705B3" w:rsidRPr="00783823">
        <w:rPr>
          <w:rFonts w:eastAsia="Calibri"/>
          <w:bCs/>
          <w:sz w:val="24"/>
          <w:szCs w:val="24"/>
          <w:lang w:val="ro-RO"/>
        </w:rPr>
        <w:t xml:space="preserve"> datei de </w:t>
      </w:r>
      <w:bookmarkStart w:id="7" w:name="_GoBack"/>
      <w:r w:rsidR="000705B3" w:rsidRPr="00783823">
        <w:rPr>
          <w:rFonts w:eastAsia="Calibri"/>
          <w:bCs/>
          <w:sz w:val="24"/>
          <w:szCs w:val="24"/>
          <w:lang w:val="ro-RO"/>
        </w:rPr>
        <w:t>reziliere</w:t>
      </w:r>
      <w:bookmarkEnd w:id="7"/>
      <w:r w:rsidR="00931BD0" w:rsidRPr="00783823">
        <w:rPr>
          <w:rFonts w:eastAsia="Calibri"/>
          <w:bCs/>
          <w:sz w:val="24"/>
          <w:szCs w:val="24"/>
          <w:lang w:val="ro-RO"/>
        </w:rPr>
        <w:t xml:space="preserve">; notificarea de reziliere a contractului de furnizare a energiei electrice este un document distinct în forma stabilită de către furnizor </w:t>
      </w:r>
      <w:r w:rsidR="00D131EF" w:rsidRPr="00783823">
        <w:rPr>
          <w:rFonts w:eastAsia="Calibri"/>
          <w:bCs/>
          <w:sz w:val="24"/>
          <w:szCs w:val="24"/>
          <w:lang w:val="ro-RO"/>
        </w:rPr>
        <w:t>ş</w:t>
      </w:r>
      <w:r w:rsidR="000705B3" w:rsidRPr="00783823">
        <w:rPr>
          <w:rFonts w:eastAsia="Calibri"/>
          <w:bCs/>
          <w:sz w:val="24"/>
          <w:szCs w:val="24"/>
          <w:lang w:val="ro-RO"/>
        </w:rPr>
        <w:t xml:space="preserve">i </w:t>
      </w:r>
      <w:r w:rsidR="00931BD0" w:rsidRPr="00783823">
        <w:rPr>
          <w:rFonts w:eastAsia="Calibri"/>
          <w:bCs/>
          <w:sz w:val="24"/>
          <w:szCs w:val="24"/>
          <w:lang w:val="ro-RO"/>
        </w:rPr>
        <w:t>conţine data la care se reziliază contractul</w:t>
      </w:r>
      <w:r w:rsidR="00D131EF" w:rsidRPr="00783823">
        <w:rPr>
          <w:rFonts w:eastAsia="Calibri"/>
          <w:bCs/>
          <w:sz w:val="24"/>
          <w:szCs w:val="24"/>
          <w:lang w:val="ro-RO"/>
        </w:rPr>
        <w:t>.</w:t>
      </w:r>
      <w:r w:rsidR="00C518BC" w:rsidRPr="00783823">
        <w:rPr>
          <w:b/>
          <w:bCs/>
          <w:sz w:val="24"/>
          <w:szCs w:val="24"/>
          <w:shd w:val="clear" w:color="auto" w:fill="FFFFFF"/>
          <w:lang w:val="ro-RO" w:eastAsia="en-GB"/>
        </w:rPr>
        <w:t>”</w:t>
      </w:r>
      <w:r w:rsidR="00450FBA" w:rsidRPr="00783823">
        <w:rPr>
          <w:b/>
          <w:bCs/>
          <w:sz w:val="24"/>
          <w:szCs w:val="24"/>
          <w:shd w:val="clear" w:color="auto" w:fill="FFFFFF"/>
          <w:lang w:val="ro-RO" w:eastAsia="en-GB"/>
        </w:rPr>
        <w:t xml:space="preserve"> </w:t>
      </w:r>
    </w:p>
    <w:p w14:paraId="4188E9B7" w14:textId="7484DDC4" w:rsidR="008A4D86" w:rsidRPr="00783823" w:rsidRDefault="008A4D86" w:rsidP="00516463">
      <w:pPr>
        <w:numPr>
          <w:ilvl w:val="0"/>
          <w:numId w:val="12"/>
        </w:numPr>
        <w:spacing w:line="360" w:lineRule="auto"/>
        <w:jc w:val="both"/>
        <w:rPr>
          <w:b/>
          <w:sz w:val="24"/>
          <w:szCs w:val="24"/>
          <w:lang w:val="ro-RO"/>
        </w:rPr>
      </w:pPr>
      <w:r w:rsidRPr="00783823">
        <w:rPr>
          <w:b/>
          <w:sz w:val="24"/>
          <w:szCs w:val="24"/>
          <w:lang w:val="ro-RO"/>
        </w:rPr>
        <w:t>La articolul 35, dup</w:t>
      </w:r>
      <w:r w:rsidR="00783823">
        <w:rPr>
          <w:b/>
          <w:sz w:val="24"/>
          <w:szCs w:val="24"/>
          <w:lang w:val="ro-RO"/>
        </w:rPr>
        <w:t>ă</w:t>
      </w:r>
      <w:r w:rsidRPr="00783823">
        <w:rPr>
          <w:b/>
          <w:sz w:val="24"/>
          <w:szCs w:val="24"/>
          <w:lang w:val="ro-RO"/>
        </w:rPr>
        <w:t xml:space="preserve"> alineatul (7) se introduc două alineate noi, alineatele (7</w:t>
      </w:r>
      <w:r w:rsidRPr="00783823">
        <w:rPr>
          <w:b/>
          <w:sz w:val="24"/>
          <w:szCs w:val="24"/>
          <w:vertAlign w:val="superscript"/>
          <w:lang w:val="ro-RO"/>
        </w:rPr>
        <w:t>1</w:t>
      </w:r>
      <w:r w:rsidRPr="00783823">
        <w:rPr>
          <w:b/>
          <w:sz w:val="24"/>
          <w:szCs w:val="24"/>
          <w:lang w:val="ro-RO"/>
        </w:rPr>
        <w:t>) și (7</w:t>
      </w:r>
      <w:r w:rsidRPr="00783823">
        <w:rPr>
          <w:b/>
          <w:sz w:val="24"/>
          <w:szCs w:val="24"/>
          <w:vertAlign w:val="superscript"/>
          <w:lang w:val="ro-RO"/>
        </w:rPr>
        <w:t>2</w:t>
      </w:r>
      <w:r w:rsidRPr="00783823">
        <w:rPr>
          <w:b/>
          <w:sz w:val="24"/>
          <w:szCs w:val="24"/>
          <w:lang w:val="ro-RO"/>
        </w:rPr>
        <w:t>) cu următorul cuprins:</w:t>
      </w:r>
    </w:p>
    <w:p w14:paraId="3C7AE3FA" w14:textId="77777777" w:rsidR="008A4D86" w:rsidRPr="00783823" w:rsidRDefault="008A4D86" w:rsidP="008A4D86">
      <w:pPr>
        <w:pStyle w:val="ListParagraph"/>
        <w:tabs>
          <w:tab w:val="left" w:pos="851"/>
        </w:tabs>
        <w:spacing w:before="120" w:after="120" w:line="360" w:lineRule="auto"/>
        <w:ind w:left="0"/>
        <w:contextualSpacing w:val="0"/>
        <w:jc w:val="both"/>
        <w:rPr>
          <w:sz w:val="24"/>
          <w:szCs w:val="24"/>
          <w:lang w:val="ro-RO"/>
        </w:rPr>
      </w:pPr>
      <w:r w:rsidRPr="00783823">
        <w:rPr>
          <w:sz w:val="24"/>
          <w:szCs w:val="24"/>
        </w:rPr>
        <w:t>“(7</w:t>
      </w:r>
      <w:r w:rsidRPr="00783823">
        <w:rPr>
          <w:sz w:val="24"/>
          <w:szCs w:val="24"/>
          <w:vertAlign w:val="superscript"/>
        </w:rPr>
        <w:t>1</w:t>
      </w:r>
      <w:r w:rsidRPr="00783823">
        <w:rPr>
          <w:sz w:val="24"/>
          <w:szCs w:val="24"/>
        </w:rPr>
        <w:t xml:space="preserve">) </w:t>
      </w:r>
      <w:r w:rsidRPr="00783823">
        <w:rPr>
          <w:sz w:val="24"/>
          <w:szCs w:val="24"/>
          <w:lang w:val="ro-RO"/>
        </w:rPr>
        <w:t>În cazul locurilor de consum deconectate de la rețeaua de alimentare cu energie electrică, pentru neplata contravalorii facturii emise în baza contractului de furnizare a energiei electrice, furnizorul are obligația să comunice OR solicitarea de reconectare a locului de consum, după confirmarea îndeplinirii de către clientul final a obligațiilor de plată către furnizor, conform reglementărilor în vigoare.</w:t>
      </w:r>
    </w:p>
    <w:p w14:paraId="5188C722" w14:textId="77777777" w:rsidR="008A4D86" w:rsidRPr="00783823" w:rsidRDefault="008A4D86" w:rsidP="008A4D86">
      <w:pPr>
        <w:pStyle w:val="ListParagraph"/>
        <w:tabs>
          <w:tab w:val="left" w:pos="851"/>
        </w:tabs>
        <w:spacing w:before="120" w:after="120" w:line="360" w:lineRule="auto"/>
        <w:ind w:left="0"/>
        <w:contextualSpacing w:val="0"/>
        <w:jc w:val="both"/>
        <w:rPr>
          <w:sz w:val="24"/>
          <w:szCs w:val="24"/>
          <w:lang w:val="ro-RO"/>
        </w:rPr>
      </w:pPr>
      <w:r w:rsidRPr="00783823">
        <w:rPr>
          <w:sz w:val="24"/>
          <w:szCs w:val="24"/>
          <w:lang w:val="ro-RO"/>
        </w:rPr>
        <w:t>(7</w:t>
      </w:r>
      <w:r w:rsidRPr="00783823">
        <w:rPr>
          <w:sz w:val="24"/>
          <w:szCs w:val="24"/>
          <w:vertAlign w:val="superscript"/>
          <w:lang w:val="ro-RO"/>
        </w:rPr>
        <w:t>2</w:t>
      </w:r>
      <w:r w:rsidRPr="00783823">
        <w:rPr>
          <w:sz w:val="24"/>
          <w:szCs w:val="24"/>
          <w:lang w:val="ro-RO"/>
        </w:rPr>
        <w:t xml:space="preserve">) </w:t>
      </w:r>
      <w:proofErr w:type="spellStart"/>
      <w:r w:rsidRPr="00783823">
        <w:rPr>
          <w:sz w:val="24"/>
          <w:szCs w:val="24"/>
        </w:rPr>
        <w:t>Transmiterea</w:t>
      </w:r>
      <w:proofErr w:type="spellEnd"/>
      <w:r w:rsidRPr="00783823">
        <w:rPr>
          <w:sz w:val="24"/>
          <w:szCs w:val="24"/>
        </w:rPr>
        <w:t xml:space="preserve"> de </w:t>
      </w:r>
      <w:proofErr w:type="spellStart"/>
      <w:r w:rsidRPr="00783823">
        <w:rPr>
          <w:sz w:val="24"/>
          <w:szCs w:val="24"/>
        </w:rPr>
        <w:t>către</w:t>
      </w:r>
      <w:proofErr w:type="spellEnd"/>
      <w:r w:rsidRPr="00783823">
        <w:rPr>
          <w:sz w:val="24"/>
          <w:szCs w:val="24"/>
        </w:rPr>
        <w:t xml:space="preserve"> </w:t>
      </w:r>
      <w:proofErr w:type="spellStart"/>
      <w:r w:rsidRPr="00783823">
        <w:rPr>
          <w:sz w:val="24"/>
          <w:szCs w:val="24"/>
        </w:rPr>
        <w:t>furnizor</w:t>
      </w:r>
      <w:proofErr w:type="spellEnd"/>
      <w:r w:rsidRPr="00783823">
        <w:rPr>
          <w:sz w:val="24"/>
          <w:szCs w:val="24"/>
        </w:rPr>
        <w:t xml:space="preserve"> a </w:t>
      </w:r>
      <w:proofErr w:type="spellStart"/>
      <w:r w:rsidRPr="00783823">
        <w:rPr>
          <w:sz w:val="24"/>
          <w:szCs w:val="24"/>
        </w:rPr>
        <w:t>solicitării</w:t>
      </w:r>
      <w:proofErr w:type="spellEnd"/>
      <w:r w:rsidRPr="00783823">
        <w:rPr>
          <w:sz w:val="24"/>
          <w:szCs w:val="24"/>
        </w:rPr>
        <w:t xml:space="preserve"> de </w:t>
      </w:r>
      <w:proofErr w:type="spellStart"/>
      <w:r w:rsidRPr="00783823">
        <w:rPr>
          <w:sz w:val="24"/>
          <w:szCs w:val="24"/>
        </w:rPr>
        <w:t>reconectare</w:t>
      </w:r>
      <w:proofErr w:type="spellEnd"/>
      <w:r w:rsidRPr="00783823">
        <w:rPr>
          <w:sz w:val="24"/>
          <w:szCs w:val="24"/>
        </w:rPr>
        <w:t xml:space="preserve"> a </w:t>
      </w:r>
      <w:proofErr w:type="spellStart"/>
      <w:r w:rsidRPr="00783823">
        <w:rPr>
          <w:sz w:val="24"/>
          <w:szCs w:val="24"/>
        </w:rPr>
        <w:t>locului</w:t>
      </w:r>
      <w:proofErr w:type="spellEnd"/>
      <w:r w:rsidRPr="00783823">
        <w:rPr>
          <w:sz w:val="24"/>
          <w:szCs w:val="24"/>
        </w:rPr>
        <w:t xml:space="preserve"> de </w:t>
      </w:r>
      <w:proofErr w:type="spellStart"/>
      <w:r w:rsidRPr="00783823">
        <w:rPr>
          <w:sz w:val="24"/>
          <w:szCs w:val="24"/>
        </w:rPr>
        <w:t>consum</w:t>
      </w:r>
      <w:proofErr w:type="spellEnd"/>
      <w:r w:rsidRPr="00783823">
        <w:rPr>
          <w:sz w:val="24"/>
          <w:szCs w:val="24"/>
        </w:rPr>
        <w:t xml:space="preserve"> </w:t>
      </w:r>
      <w:proofErr w:type="spellStart"/>
      <w:r w:rsidRPr="00783823">
        <w:rPr>
          <w:sz w:val="24"/>
          <w:szCs w:val="24"/>
        </w:rPr>
        <w:t>deconectat</w:t>
      </w:r>
      <w:proofErr w:type="spellEnd"/>
      <w:r w:rsidRPr="00783823">
        <w:rPr>
          <w:sz w:val="24"/>
          <w:szCs w:val="24"/>
        </w:rPr>
        <w:t xml:space="preserve"> </w:t>
      </w:r>
      <w:proofErr w:type="spellStart"/>
      <w:r w:rsidRPr="00783823">
        <w:rPr>
          <w:sz w:val="24"/>
          <w:szCs w:val="24"/>
        </w:rPr>
        <w:t>pentru</w:t>
      </w:r>
      <w:proofErr w:type="spellEnd"/>
      <w:r w:rsidRPr="00783823">
        <w:rPr>
          <w:sz w:val="24"/>
          <w:szCs w:val="24"/>
        </w:rPr>
        <w:t xml:space="preserve"> </w:t>
      </w:r>
      <w:proofErr w:type="spellStart"/>
      <w:r w:rsidRPr="00783823">
        <w:rPr>
          <w:sz w:val="24"/>
          <w:szCs w:val="24"/>
        </w:rPr>
        <w:t>neplata</w:t>
      </w:r>
      <w:proofErr w:type="spellEnd"/>
      <w:r w:rsidRPr="00783823">
        <w:rPr>
          <w:sz w:val="24"/>
          <w:szCs w:val="24"/>
        </w:rPr>
        <w:t xml:space="preserve"> </w:t>
      </w:r>
      <w:proofErr w:type="spellStart"/>
      <w:r w:rsidRPr="00783823">
        <w:rPr>
          <w:sz w:val="24"/>
          <w:szCs w:val="24"/>
        </w:rPr>
        <w:t>facturii</w:t>
      </w:r>
      <w:proofErr w:type="spellEnd"/>
      <w:r w:rsidRPr="00783823">
        <w:rPr>
          <w:sz w:val="24"/>
          <w:szCs w:val="24"/>
        </w:rPr>
        <w:t xml:space="preserve"> </w:t>
      </w:r>
      <w:proofErr w:type="spellStart"/>
      <w:r w:rsidRPr="00783823">
        <w:rPr>
          <w:sz w:val="24"/>
          <w:szCs w:val="24"/>
        </w:rPr>
        <w:t>prevăzute</w:t>
      </w:r>
      <w:proofErr w:type="spellEnd"/>
      <w:r w:rsidRPr="00783823">
        <w:rPr>
          <w:sz w:val="24"/>
          <w:szCs w:val="24"/>
        </w:rPr>
        <w:t xml:space="preserve"> la </w:t>
      </w:r>
      <w:proofErr w:type="spellStart"/>
      <w:r w:rsidRPr="00783823">
        <w:rPr>
          <w:sz w:val="24"/>
          <w:szCs w:val="24"/>
        </w:rPr>
        <w:t>alin</w:t>
      </w:r>
      <w:proofErr w:type="spellEnd"/>
      <w:r w:rsidRPr="00783823">
        <w:rPr>
          <w:sz w:val="24"/>
          <w:szCs w:val="24"/>
        </w:rPr>
        <w:t>. (7</w:t>
      </w:r>
      <w:r w:rsidRPr="00783823">
        <w:rPr>
          <w:sz w:val="24"/>
          <w:szCs w:val="24"/>
          <w:vertAlign w:val="superscript"/>
        </w:rPr>
        <w:t>1</w:t>
      </w:r>
      <w:r w:rsidRPr="00783823">
        <w:rPr>
          <w:sz w:val="24"/>
          <w:szCs w:val="24"/>
        </w:rPr>
        <w:t xml:space="preserve">) se face </w:t>
      </w:r>
      <w:proofErr w:type="spellStart"/>
      <w:r w:rsidRPr="00783823">
        <w:rPr>
          <w:sz w:val="24"/>
          <w:szCs w:val="24"/>
        </w:rPr>
        <w:t>printr</w:t>
      </w:r>
      <w:proofErr w:type="spellEnd"/>
      <w:r w:rsidRPr="00783823">
        <w:rPr>
          <w:sz w:val="24"/>
          <w:szCs w:val="24"/>
        </w:rPr>
        <w:t xml:space="preserve">-un </w:t>
      </w:r>
      <w:proofErr w:type="spellStart"/>
      <w:r w:rsidRPr="00783823">
        <w:rPr>
          <w:sz w:val="24"/>
          <w:szCs w:val="24"/>
        </w:rPr>
        <w:t>procedeu</w:t>
      </w:r>
      <w:proofErr w:type="spellEnd"/>
      <w:r w:rsidRPr="00783823">
        <w:rPr>
          <w:sz w:val="24"/>
          <w:szCs w:val="24"/>
        </w:rPr>
        <w:t xml:space="preserve"> </w:t>
      </w:r>
      <w:proofErr w:type="spellStart"/>
      <w:r w:rsidRPr="00783823">
        <w:rPr>
          <w:sz w:val="24"/>
          <w:szCs w:val="24"/>
        </w:rPr>
        <w:t>convenit</w:t>
      </w:r>
      <w:proofErr w:type="spellEnd"/>
      <w:r w:rsidRPr="00783823">
        <w:rPr>
          <w:sz w:val="24"/>
          <w:szCs w:val="24"/>
        </w:rPr>
        <w:t xml:space="preserve"> cu OR, care </w:t>
      </w:r>
      <w:proofErr w:type="spellStart"/>
      <w:r w:rsidRPr="00783823">
        <w:rPr>
          <w:sz w:val="24"/>
          <w:szCs w:val="24"/>
        </w:rPr>
        <w:t>să</w:t>
      </w:r>
      <w:proofErr w:type="spellEnd"/>
      <w:r w:rsidRPr="00783823">
        <w:rPr>
          <w:sz w:val="24"/>
          <w:szCs w:val="24"/>
        </w:rPr>
        <w:t xml:space="preserve"> </w:t>
      </w:r>
      <w:proofErr w:type="spellStart"/>
      <w:r w:rsidRPr="00783823">
        <w:rPr>
          <w:sz w:val="24"/>
          <w:szCs w:val="24"/>
        </w:rPr>
        <w:t>asigure</w:t>
      </w:r>
      <w:proofErr w:type="spellEnd"/>
      <w:r w:rsidRPr="00783823">
        <w:rPr>
          <w:sz w:val="24"/>
          <w:szCs w:val="24"/>
        </w:rPr>
        <w:t xml:space="preserve"> </w:t>
      </w:r>
      <w:proofErr w:type="spellStart"/>
      <w:r w:rsidRPr="00783823">
        <w:rPr>
          <w:sz w:val="24"/>
          <w:szCs w:val="24"/>
        </w:rPr>
        <w:t>verificarea</w:t>
      </w:r>
      <w:proofErr w:type="spellEnd"/>
      <w:r w:rsidRPr="00783823">
        <w:rPr>
          <w:sz w:val="24"/>
          <w:szCs w:val="24"/>
        </w:rPr>
        <w:t xml:space="preserve"> </w:t>
      </w:r>
      <w:proofErr w:type="spellStart"/>
      <w:r w:rsidRPr="00783823">
        <w:rPr>
          <w:sz w:val="24"/>
          <w:szCs w:val="24"/>
        </w:rPr>
        <w:t>respectării</w:t>
      </w:r>
      <w:proofErr w:type="spellEnd"/>
      <w:r w:rsidRPr="00783823">
        <w:rPr>
          <w:sz w:val="24"/>
          <w:szCs w:val="24"/>
        </w:rPr>
        <w:t xml:space="preserve"> de </w:t>
      </w:r>
      <w:proofErr w:type="spellStart"/>
      <w:r w:rsidRPr="00783823">
        <w:rPr>
          <w:sz w:val="24"/>
          <w:szCs w:val="24"/>
        </w:rPr>
        <w:t>către</w:t>
      </w:r>
      <w:proofErr w:type="spellEnd"/>
      <w:r w:rsidRPr="00783823">
        <w:rPr>
          <w:sz w:val="24"/>
          <w:szCs w:val="24"/>
        </w:rPr>
        <w:t xml:space="preserve"> </w:t>
      </w:r>
      <w:proofErr w:type="spellStart"/>
      <w:r w:rsidRPr="00783823">
        <w:rPr>
          <w:sz w:val="24"/>
          <w:szCs w:val="24"/>
        </w:rPr>
        <w:t>furnizor</w:t>
      </w:r>
      <w:proofErr w:type="spellEnd"/>
      <w:r w:rsidRPr="00783823">
        <w:rPr>
          <w:sz w:val="24"/>
          <w:szCs w:val="24"/>
        </w:rPr>
        <w:t xml:space="preserve"> a </w:t>
      </w:r>
      <w:proofErr w:type="spellStart"/>
      <w:r w:rsidRPr="00783823">
        <w:rPr>
          <w:sz w:val="24"/>
          <w:szCs w:val="24"/>
        </w:rPr>
        <w:t>timpului</w:t>
      </w:r>
      <w:proofErr w:type="spellEnd"/>
      <w:r w:rsidRPr="00783823">
        <w:rPr>
          <w:sz w:val="24"/>
          <w:szCs w:val="24"/>
        </w:rPr>
        <w:t xml:space="preserve"> de </w:t>
      </w:r>
      <w:proofErr w:type="spellStart"/>
      <w:r w:rsidRPr="00783823">
        <w:rPr>
          <w:sz w:val="24"/>
          <w:szCs w:val="24"/>
        </w:rPr>
        <w:t>transmitere</w:t>
      </w:r>
      <w:proofErr w:type="spellEnd"/>
      <w:r w:rsidRPr="00783823">
        <w:rPr>
          <w:sz w:val="24"/>
          <w:szCs w:val="24"/>
        </w:rPr>
        <w:t xml:space="preserve"> </w:t>
      </w:r>
      <w:proofErr w:type="spellStart"/>
      <w:r w:rsidRPr="00783823">
        <w:rPr>
          <w:sz w:val="24"/>
          <w:szCs w:val="24"/>
        </w:rPr>
        <w:t>prevăzut</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standardul</w:t>
      </w:r>
      <w:proofErr w:type="spellEnd"/>
      <w:r w:rsidRPr="00783823">
        <w:rPr>
          <w:sz w:val="24"/>
          <w:szCs w:val="24"/>
        </w:rPr>
        <w:t xml:space="preserve"> de </w:t>
      </w:r>
      <w:proofErr w:type="spellStart"/>
      <w:r w:rsidRPr="00783823">
        <w:rPr>
          <w:sz w:val="24"/>
          <w:szCs w:val="24"/>
        </w:rPr>
        <w:t>performanță</w:t>
      </w:r>
      <w:proofErr w:type="spellEnd"/>
      <w:r w:rsidRPr="00783823">
        <w:rPr>
          <w:sz w:val="24"/>
          <w:szCs w:val="24"/>
        </w:rPr>
        <w:t xml:space="preserve"> </w:t>
      </w:r>
      <w:proofErr w:type="spellStart"/>
      <w:r w:rsidRPr="00783823">
        <w:rPr>
          <w:sz w:val="24"/>
          <w:szCs w:val="24"/>
        </w:rPr>
        <w:t>pentru</w:t>
      </w:r>
      <w:proofErr w:type="spellEnd"/>
      <w:r w:rsidRPr="00783823">
        <w:rPr>
          <w:sz w:val="24"/>
          <w:szCs w:val="24"/>
        </w:rPr>
        <w:t xml:space="preserve"> </w:t>
      </w:r>
      <w:proofErr w:type="spellStart"/>
      <w:r w:rsidRPr="00783823">
        <w:rPr>
          <w:sz w:val="24"/>
          <w:szCs w:val="24"/>
        </w:rPr>
        <w:t>activitatea</w:t>
      </w:r>
      <w:proofErr w:type="spellEnd"/>
      <w:r w:rsidRPr="00783823">
        <w:rPr>
          <w:sz w:val="24"/>
          <w:szCs w:val="24"/>
        </w:rPr>
        <w:t xml:space="preserve"> de </w:t>
      </w:r>
      <w:proofErr w:type="spellStart"/>
      <w:r w:rsidRPr="00783823">
        <w:rPr>
          <w:sz w:val="24"/>
          <w:szCs w:val="24"/>
        </w:rPr>
        <w:t>furnizare</w:t>
      </w:r>
      <w:proofErr w:type="spellEnd"/>
      <w:r w:rsidRPr="00783823">
        <w:rPr>
          <w:sz w:val="24"/>
          <w:szCs w:val="24"/>
        </w:rPr>
        <w:t xml:space="preserve"> a </w:t>
      </w:r>
      <w:proofErr w:type="spellStart"/>
      <w:r w:rsidRPr="00783823">
        <w:rPr>
          <w:sz w:val="24"/>
          <w:szCs w:val="24"/>
        </w:rPr>
        <w:t>energiei</w:t>
      </w:r>
      <w:proofErr w:type="spellEnd"/>
      <w:r w:rsidRPr="00783823">
        <w:rPr>
          <w:sz w:val="24"/>
          <w:szCs w:val="24"/>
        </w:rPr>
        <w:t xml:space="preserve"> </w:t>
      </w:r>
      <w:proofErr w:type="spellStart"/>
      <w:r w:rsidRPr="00783823">
        <w:rPr>
          <w:sz w:val="24"/>
          <w:szCs w:val="24"/>
        </w:rPr>
        <w:t>electrice</w:t>
      </w:r>
      <w:proofErr w:type="spellEnd"/>
      <w:r w:rsidRPr="00783823">
        <w:rPr>
          <w:sz w:val="24"/>
          <w:szCs w:val="24"/>
        </w:rPr>
        <w:t>.”</w:t>
      </w:r>
    </w:p>
    <w:p w14:paraId="430F8B8C" w14:textId="4EB627B8" w:rsidR="00931BD0" w:rsidRPr="00783823" w:rsidRDefault="00931BD0" w:rsidP="00A95DB5">
      <w:pPr>
        <w:spacing w:line="360" w:lineRule="auto"/>
        <w:jc w:val="both"/>
        <w:rPr>
          <w:rFonts w:eastAsia="Calibri"/>
          <w:bCs/>
          <w:sz w:val="24"/>
          <w:szCs w:val="24"/>
          <w:lang w:val="ro-RO"/>
        </w:rPr>
      </w:pPr>
    </w:p>
    <w:p w14:paraId="52763767" w14:textId="4A98A5FF" w:rsidR="00D33AE2" w:rsidRPr="00783823" w:rsidRDefault="00D33AE2" w:rsidP="00516463">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Articolul 35 alin</w:t>
      </w:r>
      <w:r w:rsidR="00BD05B6" w:rsidRPr="00783823">
        <w:rPr>
          <w:rFonts w:eastAsia="Calibri"/>
          <w:b/>
          <w:bCs/>
          <w:sz w:val="24"/>
          <w:szCs w:val="24"/>
          <w:lang w:val="ro-RO"/>
        </w:rPr>
        <w:t>eatul</w:t>
      </w:r>
      <w:r w:rsidRPr="00783823">
        <w:rPr>
          <w:rFonts w:eastAsia="Calibri"/>
          <w:b/>
          <w:bCs/>
          <w:sz w:val="24"/>
          <w:szCs w:val="24"/>
          <w:lang w:val="ro-RO"/>
        </w:rPr>
        <w:t xml:space="preserve"> (8) se abrogă.</w:t>
      </w:r>
    </w:p>
    <w:p w14:paraId="104A06C2" w14:textId="77777777" w:rsidR="00F44DE8" w:rsidRPr="00783823" w:rsidRDefault="00F44DE8" w:rsidP="00E117C3">
      <w:pPr>
        <w:spacing w:line="360" w:lineRule="auto"/>
        <w:ind w:left="284"/>
        <w:jc w:val="both"/>
        <w:rPr>
          <w:rFonts w:eastAsia="Calibri"/>
          <w:b/>
          <w:bCs/>
          <w:sz w:val="24"/>
          <w:szCs w:val="24"/>
          <w:lang w:val="ro-RO"/>
        </w:rPr>
      </w:pPr>
    </w:p>
    <w:p w14:paraId="06FB2C6F" w14:textId="352B34A5" w:rsidR="009B5D28" w:rsidRPr="00783823" w:rsidRDefault="00107BD0" w:rsidP="00516463">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Articolul 39 se modific</w:t>
      </w:r>
      <w:r w:rsidR="00B71FFD" w:rsidRPr="00783823">
        <w:rPr>
          <w:rFonts w:eastAsia="Calibri"/>
          <w:b/>
          <w:bCs/>
          <w:sz w:val="24"/>
          <w:szCs w:val="24"/>
          <w:lang w:val="ro-RO"/>
        </w:rPr>
        <w:t>ă</w:t>
      </w:r>
      <w:r w:rsidRPr="00783823">
        <w:rPr>
          <w:rFonts w:eastAsia="Calibri"/>
          <w:b/>
          <w:bCs/>
          <w:sz w:val="24"/>
          <w:szCs w:val="24"/>
          <w:lang w:val="ro-RO"/>
        </w:rPr>
        <w:t xml:space="preserve"> </w:t>
      </w:r>
      <w:r w:rsidR="00B71FFD" w:rsidRPr="00783823">
        <w:rPr>
          <w:rFonts w:eastAsia="Calibri"/>
          <w:b/>
          <w:bCs/>
          <w:sz w:val="24"/>
          <w:szCs w:val="24"/>
          <w:lang w:val="ro-RO"/>
        </w:rPr>
        <w:t>ş</w:t>
      </w:r>
      <w:r w:rsidRPr="00783823">
        <w:rPr>
          <w:rFonts w:eastAsia="Calibri"/>
          <w:b/>
          <w:bCs/>
          <w:sz w:val="24"/>
          <w:szCs w:val="24"/>
          <w:lang w:val="ro-RO"/>
        </w:rPr>
        <w:t>i va avea urm</w:t>
      </w:r>
      <w:r w:rsidR="00B71FFD" w:rsidRPr="00783823">
        <w:rPr>
          <w:rFonts w:eastAsia="Calibri"/>
          <w:b/>
          <w:bCs/>
          <w:sz w:val="24"/>
          <w:szCs w:val="24"/>
          <w:lang w:val="ro-RO"/>
        </w:rPr>
        <w:t>ă</w:t>
      </w:r>
      <w:r w:rsidRPr="00783823">
        <w:rPr>
          <w:rFonts w:eastAsia="Calibri"/>
          <w:b/>
          <w:bCs/>
          <w:sz w:val="24"/>
          <w:szCs w:val="24"/>
          <w:lang w:val="ro-RO"/>
        </w:rPr>
        <w:t>torul c</w:t>
      </w:r>
      <w:r w:rsidR="00B71FFD" w:rsidRPr="00783823">
        <w:rPr>
          <w:rFonts w:eastAsia="Calibri"/>
          <w:b/>
          <w:bCs/>
          <w:sz w:val="24"/>
          <w:szCs w:val="24"/>
          <w:lang w:val="ro-RO"/>
        </w:rPr>
        <w:t>uprins</w:t>
      </w:r>
      <w:r w:rsidRPr="00783823">
        <w:rPr>
          <w:rFonts w:eastAsia="Calibri"/>
          <w:b/>
          <w:bCs/>
          <w:sz w:val="24"/>
          <w:szCs w:val="24"/>
          <w:lang w:val="ro-RO"/>
        </w:rPr>
        <w:t>:</w:t>
      </w:r>
    </w:p>
    <w:p w14:paraId="3A1DADC4" w14:textId="77843CDF" w:rsidR="00107BD0" w:rsidRPr="00783823" w:rsidRDefault="00783823" w:rsidP="00A95DB5">
      <w:pPr>
        <w:spacing w:line="360" w:lineRule="auto"/>
        <w:jc w:val="both"/>
        <w:rPr>
          <w:rFonts w:eastAsia="Calibri"/>
          <w:bCs/>
          <w:sz w:val="24"/>
          <w:szCs w:val="24"/>
          <w:lang w:val="ro-RO"/>
        </w:rPr>
      </w:pPr>
      <w:r>
        <w:rPr>
          <w:rFonts w:eastAsia="Calibri"/>
          <w:bCs/>
          <w:sz w:val="24"/>
          <w:szCs w:val="24"/>
          <w:lang w:val="ro-RO"/>
        </w:rPr>
        <w:t>„</w:t>
      </w:r>
      <w:r w:rsidR="00107BD0" w:rsidRPr="00783823">
        <w:rPr>
          <w:rFonts w:eastAsia="Calibri"/>
          <w:bCs/>
          <w:sz w:val="24"/>
          <w:szCs w:val="24"/>
          <w:lang w:val="ro-RO"/>
        </w:rPr>
        <w:t xml:space="preserve">(1) </w:t>
      </w:r>
      <w:r w:rsidR="00FA2A50" w:rsidRPr="00783823">
        <w:rPr>
          <w:rFonts w:eastAsia="Calibri"/>
          <w:bCs/>
          <w:sz w:val="24"/>
          <w:szCs w:val="24"/>
          <w:lang w:val="ro-RO"/>
        </w:rPr>
        <w:t>F</w:t>
      </w:r>
      <w:r w:rsidR="00107BD0" w:rsidRPr="00783823">
        <w:rPr>
          <w:rFonts w:eastAsia="Calibri"/>
          <w:bCs/>
          <w:sz w:val="24"/>
          <w:szCs w:val="24"/>
          <w:lang w:val="ro-RO"/>
        </w:rPr>
        <w:t>urnizorii de energie electrică, cu excepţia celor care nu desfăşoară activitate de furnizare a energiei electrice, trebuie să asigure oferte-tip cel puţin pentru clienţii casnici şi clienţii finali noncasnici mici.</w:t>
      </w:r>
    </w:p>
    <w:p w14:paraId="4798BB57" w14:textId="77777777" w:rsidR="00107BD0" w:rsidRPr="00783823" w:rsidRDefault="00107BD0" w:rsidP="00A95DB5">
      <w:pPr>
        <w:spacing w:line="360" w:lineRule="auto"/>
        <w:jc w:val="both"/>
        <w:rPr>
          <w:rFonts w:eastAsia="Calibri"/>
          <w:bCs/>
          <w:sz w:val="24"/>
          <w:szCs w:val="24"/>
          <w:lang w:val="ro-RO"/>
        </w:rPr>
      </w:pPr>
      <w:r w:rsidRPr="00783823">
        <w:rPr>
          <w:rFonts w:eastAsia="Calibri"/>
          <w:bCs/>
          <w:sz w:val="24"/>
          <w:szCs w:val="24"/>
          <w:lang w:val="ro-RO"/>
        </w:rPr>
        <w:t>(2)  Furnizorii publică ofertele-tip, cumulativ, prin următoarele mijloace proprii:</w:t>
      </w:r>
    </w:p>
    <w:p w14:paraId="546B1130" w14:textId="77777777" w:rsidR="00107BD0" w:rsidRPr="00783823" w:rsidRDefault="00107BD0" w:rsidP="00A95DB5">
      <w:pPr>
        <w:spacing w:line="360" w:lineRule="auto"/>
        <w:jc w:val="both"/>
        <w:rPr>
          <w:rFonts w:eastAsia="Calibri"/>
          <w:bCs/>
          <w:sz w:val="24"/>
          <w:szCs w:val="24"/>
          <w:lang w:val="ro-RO"/>
        </w:rPr>
      </w:pPr>
      <w:r w:rsidRPr="00783823">
        <w:rPr>
          <w:rFonts w:eastAsia="Calibri"/>
          <w:bCs/>
          <w:sz w:val="24"/>
          <w:szCs w:val="24"/>
          <w:lang w:val="ro-RO"/>
        </w:rPr>
        <w:t>a) pe pagina proprie de internet;</w:t>
      </w:r>
    </w:p>
    <w:p w14:paraId="0EB5A3D8" w14:textId="0892A056" w:rsidR="00107BD0" w:rsidRPr="00783823" w:rsidRDefault="00107BD0" w:rsidP="00A95DB5">
      <w:pPr>
        <w:spacing w:line="360" w:lineRule="auto"/>
        <w:jc w:val="both"/>
        <w:rPr>
          <w:rFonts w:eastAsia="Calibri"/>
          <w:bCs/>
          <w:sz w:val="24"/>
          <w:szCs w:val="24"/>
          <w:lang w:val="ro-RO"/>
        </w:rPr>
      </w:pPr>
      <w:r w:rsidRPr="00783823">
        <w:rPr>
          <w:rFonts w:eastAsia="Calibri"/>
          <w:bCs/>
          <w:sz w:val="24"/>
          <w:szCs w:val="24"/>
          <w:lang w:val="ro-RO"/>
        </w:rPr>
        <w:t xml:space="preserve">b) </w:t>
      </w:r>
      <w:r w:rsidR="00D131EF" w:rsidRPr="00783823">
        <w:rPr>
          <w:rFonts w:eastAsia="Calibri"/>
          <w:bCs/>
          <w:sz w:val="24"/>
          <w:szCs w:val="24"/>
          <w:lang w:val="ro-RO"/>
        </w:rPr>
        <w:t>î</w:t>
      </w:r>
      <w:r w:rsidRPr="00783823">
        <w:rPr>
          <w:rFonts w:eastAsia="Calibri"/>
          <w:bCs/>
          <w:sz w:val="24"/>
          <w:szCs w:val="24"/>
          <w:lang w:val="ro-RO"/>
        </w:rPr>
        <w:t>n aplicaţia informatic</w:t>
      </w:r>
      <w:r w:rsidR="00D131EF" w:rsidRPr="00783823">
        <w:rPr>
          <w:rFonts w:eastAsia="Calibri"/>
          <w:bCs/>
          <w:sz w:val="24"/>
          <w:szCs w:val="24"/>
          <w:lang w:val="ro-RO"/>
        </w:rPr>
        <w:t>ă</w:t>
      </w:r>
      <w:r w:rsidRPr="00783823">
        <w:rPr>
          <w:rFonts w:eastAsia="Calibri"/>
          <w:bCs/>
          <w:sz w:val="24"/>
          <w:szCs w:val="24"/>
          <w:lang w:val="ro-RO"/>
        </w:rPr>
        <w:t xml:space="preserve"> „Comparator al ofertelor-tip de furnizare a energiei electrice“ publicat</w:t>
      </w:r>
      <w:r w:rsidR="00D131EF" w:rsidRPr="00783823">
        <w:rPr>
          <w:rFonts w:eastAsia="Calibri"/>
          <w:bCs/>
          <w:sz w:val="24"/>
          <w:szCs w:val="24"/>
          <w:lang w:val="ro-RO"/>
        </w:rPr>
        <w:t>ă</w:t>
      </w:r>
      <w:r w:rsidRPr="00783823">
        <w:rPr>
          <w:rFonts w:eastAsia="Calibri"/>
          <w:bCs/>
          <w:sz w:val="24"/>
          <w:szCs w:val="24"/>
          <w:lang w:val="ro-RO"/>
        </w:rPr>
        <w:t xml:space="preserve"> pe pagina de</w:t>
      </w:r>
      <w:r w:rsidR="00D131EF" w:rsidRPr="00783823">
        <w:rPr>
          <w:rFonts w:eastAsia="Calibri"/>
          <w:bCs/>
          <w:sz w:val="24"/>
          <w:szCs w:val="24"/>
          <w:lang w:val="ro-RO"/>
        </w:rPr>
        <w:t xml:space="preserve"> </w:t>
      </w:r>
      <w:r w:rsidRPr="00783823">
        <w:rPr>
          <w:rFonts w:eastAsia="Calibri"/>
          <w:bCs/>
          <w:sz w:val="24"/>
          <w:szCs w:val="24"/>
          <w:lang w:val="ro-RO"/>
        </w:rPr>
        <w:t>internet a ANRE</w:t>
      </w:r>
      <w:r w:rsidR="00D131EF" w:rsidRPr="00783823">
        <w:rPr>
          <w:rFonts w:eastAsia="Calibri"/>
          <w:bCs/>
          <w:sz w:val="24"/>
          <w:szCs w:val="24"/>
          <w:lang w:val="ro-RO"/>
        </w:rPr>
        <w:t>;</w:t>
      </w:r>
    </w:p>
    <w:p w14:paraId="500B33DD" w14:textId="295217EA" w:rsidR="00107BD0" w:rsidRPr="00783823" w:rsidRDefault="00107BD0" w:rsidP="00A95DB5">
      <w:pPr>
        <w:spacing w:line="360" w:lineRule="auto"/>
        <w:jc w:val="both"/>
        <w:rPr>
          <w:rFonts w:eastAsia="Calibri"/>
          <w:bCs/>
          <w:sz w:val="24"/>
          <w:szCs w:val="24"/>
          <w:lang w:val="ro-RO"/>
        </w:rPr>
      </w:pPr>
      <w:r w:rsidRPr="00783823">
        <w:rPr>
          <w:rFonts w:eastAsia="Calibri"/>
          <w:bCs/>
          <w:sz w:val="24"/>
          <w:szCs w:val="24"/>
          <w:lang w:val="ro-RO"/>
        </w:rPr>
        <w:t>c) la punctul unic de contact.</w:t>
      </w:r>
    </w:p>
    <w:p w14:paraId="4389E841" w14:textId="371BD50C" w:rsidR="00107BD0" w:rsidRPr="00783823" w:rsidRDefault="00107BD0" w:rsidP="00A95DB5">
      <w:pPr>
        <w:spacing w:line="360" w:lineRule="auto"/>
        <w:jc w:val="both"/>
        <w:rPr>
          <w:rFonts w:eastAsia="Calibri"/>
          <w:bCs/>
          <w:sz w:val="24"/>
          <w:szCs w:val="24"/>
          <w:lang w:val="ro-RO"/>
        </w:rPr>
      </w:pPr>
      <w:r w:rsidRPr="00783823">
        <w:rPr>
          <w:rFonts w:eastAsia="Calibri"/>
          <w:bCs/>
          <w:sz w:val="24"/>
          <w:szCs w:val="24"/>
          <w:lang w:val="ro-RO"/>
        </w:rPr>
        <w:t xml:space="preserve">(3)  Oferta-tip </w:t>
      </w:r>
      <w:bookmarkStart w:id="8" w:name="_Hlk63941345"/>
      <w:r w:rsidR="001061BF" w:rsidRPr="00783823">
        <w:rPr>
          <w:rFonts w:eastAsia="Calibri"/>
          <w:bCs/>
          <w:sz w:val="24"/>
          <w:szCs w:val="24"/>
          <w:lang w:val="ro-RO"/>
        </w:rPr>
        <w:t>publicat</w:t>
      </w:r>
      <w:r w:rsidR="00C8622F" w:rsidRPr="00783823">
        <w:rPr>
          <w:rFonts w:eastAsia="Calibri"/>
          <w:bCs/>
          <w:sz w:val="24"/>
          <w:szCs w:val="24"/>
          <w:lang w:val="ro-RO"/>
        </w:rPr>
        <w:t>ă</w:t>
      </w:r>
      <w:r w:rsidR="001061BF" w:rsidRPr="00783823">
        <w:rPr>
          <w:rFonts w:eastAsia="Calibri"/>
          <w:bCs/>
          <w:sz w:val="24"/>
          <w:szCs w:val="24"/>
          <w:lang w:val="ro-RO"/>
        </w:rPr>
        <w:t xml:space="preserve"> </w:t>
      </w:r>
      <w:r w:rsidRPr="00783823">
        <w:rPr>
          <w:rFonts w:eastAsia="Calibri"/>
          <w:bCs/>
          <w:sz w:val="24"/>
          <w:szCs w:val="24"/>
          <w:lang w:val="ro-RO"/>
        </w:rPr>
        <w:t>pe pagina propr</w:t>
      </w:r>
      <w:r w:rsidR="00D131EF" w:rsidRPr="00783823">
        <w:rPr>
          <w:rFonts w:eastAsia="Calibri"/>
          <w:bCs/>
          <w:sz w:val="24"/>
          <w:szCs w:val="24"/>
          <w:lang w:val="ro-RO"/>
        </w:rPr>
        <w:t>i</w:t>
      </w:r>
      <w:r w:rsidRPr="00783823">
        <w:rPr>
          <w:rFonts w:eastAsia="Calibri"/>
          <w:bCs/>
          <w:sz w:val="24"/>
          <w:szCs w:val="24"/>
          <w:lang w:val="ro-RO"/>
        </w:rPr>
        <w:t xml:space="preserve">e de internet </w:t>
      </w:r>
      <w:r w:rsidR="00FA4DE0" w:rsidRPr="00783823">
        <w:rPr>
          <w:rFonts w:eastAsia="Calibri"/>
          <w:bCs/>
          <w:sz w:val="24"/>
          <w:szCs w:val="24"/>
          <w:lang w:val="ro-RO"/>
        </w:rPr>
        <w:t>ş</w:t>
      </w:r>
      <w:r w:rsidRPr="00783823">
        <w:rPr>
          <w:rFonts w:eastAsia="Calibri"/>
          <w:bCs/>
          <w:sz w:val="24"/>
          <w:szCs w:val="24"/>
          <w:lang w:val="ro-RO"/>
        </w:rPr>
        <w:t xml:space="preserve">i la punctul unic de contact </w:t>
      </w:r>
      <w:bookmarkEnd w:id="8"/>
      <w:r w:rsidRPr="00783823">
        <w:rPr>
          <w:rFonts w:eastAsia="Calibri"/>
          <w:bCs/>
          <w:sz w:val="24"/>
          <w:szCs w:val="24"/>
          <w:lang w:val="ro-RO"/>
        </w:rPr>
        <w:t>trebuie să conţin</w:t>
      </w:r>
      <w:r w:rsidR="00FA4DE0" w:rsidRPr="00783823">
        <w:rPr>
          <w:rFonts w:eastAsia="Calibri"/>
          <w:bCs/>
          <w:sz w:val="24"/>
          <w:szCs w:val="24"/>
          <w:lang w:val="ro-RO"/>
        </w:rPr>
        <w:t>ă</w:t>
      </w:r>
      <w:r w:rsidRPr="00783823">
        <w:rPr>
          <w:rFonts w:eastAsia="Calibri"/>
          <w:bCs/>
          <w:sz w:val="24"/>
          <w:szCs w:val="24"/>
          <w:lang w:val="ro-RO"/>
        </w:rPr>
        <w:t xml:space="preserve"> cel puţin următoarele informaţii:</w:t>
      </w:r>
    </w:p>
    <w:p w14:paraId="3BDA499E" w14:textId="41C8FD75" w:rsidR="00107BD0" w:rsidRPr="00783823" w:rsidRDefault="00107BD0" w:rsidP="004074F2">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datele de identificare ale furnizorului ofertant;</w:t>
      </w:r>
    </w:p>
    <w:p w14:paraId="304EFE3C" w14:textId="7A422357" w:rsidR="00107BD0" w:rsidRPr="00783823" w:rsidRDefault="00107BD0" w:rsidP="00323721">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lastRenderedPageBreak/>
        <w:t>perioada de valabilitate a ofertei-tip</w:t>
      </w:r>
      <w:r w:rsidR="00323721" w:rsidRPr="00783823">
        <w:rPr>
          <w:rFonts w:eastAsia="Calibri"/>
          <w:bCs/>
          <w:sz w:val="24"/>
          <w:szCs w:val="24"/>
          <w:lang w:val="ro-RO"/>
        </w:rPr>
        <w:t xml:space="preserve">, </w:t>
      </w:r>
      <w:r w:rsidR="00B912DA" w:rsidRPr="00783823">
        <w:rPr>
          <w:rFonts w:eastAsia="Calibri"/>
          <w:bCs/>
          <w:sz w:val="24"/>
          <w:szCs w:val="24"/>
          <w:lang w:val="ro-RO"/>
        </w:rPr>
        <w:t>ce reprezintă perioada î</w:t>
      </w:r>
      <w:r w:rsidR="001C04B2" w:rsidRPr="00783823">
        <w:rPr>
          <w:rFonts w:eastAsia="Calibri"/>
          <w:bCs/>
          <w:sz w:val="24"/>
          <w:szCs w:val="24"/>
          <w:lang w:val="ro-RO"/>
        </w:rPr>
        <w:t xml:space="preserve">n care poate fi </w:t>
      </w:r>
      <w:r w:rsidR="00B912DA" w:rsidRPr="00783823">
        <w:rPr>
          <w:rFonts w:eastAsia="Calibri"/>
          <w:bCs/>
          <w:sz w:val="24"/>
          <w:szCs w:val="24"/>
          <w:lang w:val="ro-RO"/>
        </w:rPr>
        <w:t>acceptată de către client oferta-tip pentru a beneficia de aceasta</w:t>
      </w:r>
      <w:r w:rsidRPr="00783823">
        <w:rPr>
          <w:rFonts w:eastAsia="Calibri"/>
          <w:bCs/>
          <w:sz w:val="24"/>
          <w:szCs w:val="24"/>
          <w:lang w:val="ro-RO"/>
        </w:rPr>
        <w:t>;</w:t>
      </w:r>
    </w:p>
    <w:p w14:paraId="7421A9C2" w14:textId="5652C288" w:rsidR="004C0034" w:rsidRPr="00783823" w:rsidRDefault="004C0034"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 xml:space="preserve">perioada de aplicare a ofertei – tip, </w:t>
      </w:r>
      <w:r w:rsidR="00B912DA" w:rsidRPr="00783823">
        <w:rPr>
          <w:rFonts w:eastAsia="Calibri"/>
          <w:bCs/>
          <w:sz w:val="24"/>
          <w:szCs w:val="24"/>
          <w:lang w:val="ro-RO"/>
        </w:rPr>
        <w:t>ce reprezintă</w:t>
      </w:r>
      <w:r w:rsidR="00B6008C" w:rsidRPr="00783823">
        <w:rPr>
          <w:rFonts w:eastAsia="Calibri"/>
          <w:bCs/>
          <w:sz w:val="24"/>
          <w:szCs w:val="24"/>
          <w:lang w:val="ro-RO"/>
        </w:rPr>
        <w:t xml:space="preserve"> </w:t>
      </w:r>
      <w:r w:rsidRPr="00783823">
        <w:rPr>
          <w:rFonts w:eastAsia="Calibri"/>
          <w:bCs/>
          <w:sz w:val="24"/>
          <w:szCs w:val="24"/>
          <w:lang w:val="ro-RO"/>
        </w:rPr>
        <w:t xml:space="preserve">perioada </w:t>
      </w:r>
      <w:r w:rsidR="001430E7" w:rsidRPr="00783823">
        <w:rPr>
          <w:rFonts w:eastAsia="Calibri"/>
          <w:bCs/>
          <w:sz w:val="24"/>
          <w:szCs w:val="24"/>
          <w:lang w:val="ro-RO"/>
        </w:rPr>
        <w:t>î</w:t>
      </w:r>
      <w:r w:rsidRPr="00783823">
        <w:rPr>
          <w:rFonts w:eastAsia="Calibri"/>
          <w:bCs/>
          <w:sz w:val="24"/>
          <w:szCs w:val="24"/>
          <w:lang w:val="ro-RO"/>
        </w:rPr>
        <w:t>n care se aplic</w:t>
      </w:r>
      <w:r w:rsidR="001430E7" w:rsidRPr="00783823">
        <w:rPr>
          <w:rFonts w:eastAsia="Calibri"/>
          <w:bCs/>
          <w:sz w:val="24"/>
          <w:szCs w:val="24"/>
          <w:lang w:val="ro-RO"/>
        </w:rPr>
        <w:t>ă</w:t>
      </w:r>
      <w:r w:rsidRPr="00783823">
        <w:rPr>
          <w:rFonts w:eastAsia="Calibri"/>
          <w:bCs/>
          <w:sz w:val="24"/>
          <w:szCs w:val="24"/>
          <w:lang w:val="ro-RO"/>
        </w:rPr>
        <w:t xml:space="preserve"> pre</w:t>
      </w:r>
      <w:r w:rsidR="001430E7" w:rsidRPr="00783823">
        <w:rPr>
          <w:rFonts w:eastAsia="Calibri"/>
          <w:bCs/>
          <w:sz w:val="24"/>
          <w:szCs w:val="24"/>
          <w:lang w:val="ro-RO"/>
        </w:rPr>
        <w:t>ţ</w:t>
      </w:r>
      <w:r w:rsidRPr="00783823">
        <w:rPr>
          <w:rFonts w:eastAsia="Calibri"/>
          <w:bCs/>
          <w:sz w:val="24"/>
          <w:szCs w:val="24"/>
          <w:lang w:val="ro-RO"/>
        </w:rPr>
        <w:t>ul din ofert</w:t>
      </w:r>
      <w:r w:rsidR="001430E7" w:rsidRPr="00783823">
        <w:rPr>
          <w:rFonts w:eastAsia="Calibri"/>
          <w:bCs/>
          <w:sz w:val="24"/>
          <w:szCs w:val="24"/>
          <w:lang w:val="ro-RO"/>
        </w:rPr>
        <w:t>a-tip</w:t>
      </w:r>
      <w:r w:rsidRPr="00783823">
        <w:rPr>
          <w:rFonts w:eastAsia="Calibri"/>
          <w:bCs/>
          <w:sz w:val="24"/>
          <w:szCs w:val="24"/>
          <w:lang w:val="ro-RO"/>
        </w:rPr>
        <w:t xml:space="preserve"> </w:t>
      </w:r>
      <w:r w:rsidR="001430E7" w:rsidRPr="00783823">
        <w:rPr>
          <w:rFonts w:eastAsia="Calibri"/>
          <w:bCs/>
          <w:sz w:val="24"/>
          <w:szCs w:val="24"/>
          <w:lang w:val="ro-RO"/>
        </w:rPr>
        <w:t>ş</w:t>
      </w:r>
      <w:r w:rsidRPr="00783823">
        <w:rPr>
          <w:rFonts w:eastAsia="Calibri"/>
          <w:bCs/>
          <w:sz w:val="24"/>
          <w:szCs w:val="24"/>
          <w:lang w:val="ro-RO"/>
        </w:rPr>
        <w:t>i condi</w:t>
      </w:r>
      <w:r w:rsidR="001430E7" w:rsidRPr="00783823">
        <w:rPr>
          <w:rFonts w:eastAsia="Calibri"/>
          <w:bCs/>
          <w:sz w:val="24"/>
          <w:szCs w:val="24"/>
          <w:lang w:val="ro-RO"/>
        </w:rPr>
        <w:t>ţ</w:t>
      </w:r>
      <w:r w:rsidRPr="00783823">
        <w:rPr>
          <w:rFonts w:eastAsia="Calibri"/>
          <w:bCs/>
          <w:sz w:val="24"/>
          <w:szCs w:val="24"/>
          <w:lang w:val="ro-RO"/>
        </w:rPr>
        <w:t>iile asociate;</w:t>
      </w:r>
    </w:p>
    <w:p w14:paraId="639F1983" w14:textId="1A95F707" w:rsidR="00107BD0"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 xml:space="preserve"> tipul client</w:t>
      </w:r>
      <w:r w:rsidR="006B7925" w:rsidRPr="00783823">
        <w:rPr>
          <w:rFonts w:eastAsia="Calibri"/>
          <w:bCs/>
          <w:sz w:val="24"/>
          <w:szCs w:val="24"/>
          <w:lang w:val="ro-RO"/>
        </w:rPr>
        <w:t>ului</w:t>
      </w:r>
      <w:r w:rsidRPr="00783823">
        <w:rPr>
          <w:rFonts w:eastAsia="Calibri"/>
          <w:bCs/>
          <w:sz w:val="24"/>
          <w:szCs w:val="24"/>
          <w:lang w:val="ro-RO"/>
        </w:rPr>
        <w:t xml:space="preserve"> final care poate opta pentru oferta respectivă;</w:t>
      </w:r>
    </w:p>
    <w:p w14:paraId="7B0D85EC" w14:textId="238ACB0F" w:rsidR="00D6419D" w:rsidRPr="00783823" w:rsidRDefault="00D6419D"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perioada de facturare;</w:t>
      </w:r>
    </w:p>
    <w:p w14:paraId="3E9101D0" w14:textId="14B01EB0" w:rsidR="00BE4B0B"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pre</w:t>
      </w:r>
      <w:r w:rsidR="00D7500A" w:rsidRPr="00783823">
        <w:rPr>
          <w:rFonts w:eastAsia="Calibri"/>
          <w:bCs/>
          <w:sz w:val="24"/>
          <w:szCs w:val="24"/>
          <w:lang w:val="ro-RO"/>
        </w:rPr>
        <w:t>ţ</w:t>
      </w:r>
      <w:r w:rsidRPr="00783823">
        <w:rPr>
          <w:rFonts w:eastAsia="Calibri"/>
          <w:bCs/>
          <w:sz w:val="24"/>
          <w:szCs w:val="24"/>
          <w:lang w:val="ro-RO"/>
        </w:rPr>
        <w:t>ul energiei electrice</w:t>
      </w:r>
      <w:r w:rsidR="00E17766" w:rsidRPr="00783823">
        <w:rPr>
          <w:rFonts w:eastAsia="Calibri"/>
          <w:bCs/>
          <w:sz w:val="24"/>
          <w:szCs w:val="24"/>
          <w:lang w:val="ro-RO"/>
        </w:rPr>
        <w:t>,</w:t>
      </w:r>
      <w:r w:rsidR="00BE4B0B" w:rsidRPr="00783823">
        <w:rPr>
          <w:rFonts w:eastAsia="Calibri"/>
          <w:bCs/>
          <w:sz w:val="24"/>
          <w:szCs w:val="24"/>
          <w:lang w:val="ro-RO"/>
        </w:rPr>
        <w:t xml:space="preserve"> </w:t>
      </w:r>
      <w:r w:rsidR="00743707" w:rsidRPr="00783823">
        <w:rPr>
          <w:rFonts w:eastAsia="Calibri"/>
          <w:bCs/>
          <w:sz w:val="24"/>
          <w:szCs w:val="24"/>
          <w:lang w:val="ro-RO"/>
        </w:rPr>
        <w:t>care include</w:t>
      </w:r>
      <w:r w:rsidR="006B7925" w:rsidRPr="00783823">
        <w:rPr>
          <w:rFonts w:eastAsia="Calibri"/>
          <w:bCs/>
          <w:sz w:val="24"/>
          <w:szCs w:val="24"/>
          <w:lang w:val="ro-RO"/>
        </w:rPr>
        <w:t xml:space="preserve"> componenta de achizi</w:t>
      </w:r>
      <w:r w:rsidR="00F918FB" w:rsidRPr="00783823">
        <w:rPr>
          <w:rFonts w:eastAsia="Calibri"/>
          <w:bCs/>
          <w:sz w:val="24"/>
          <w:szCs w:val="24"/>
          <w:lang w:val="ro-RO"/>
        </w:rPr>
        <w:t>ţ</w:t>
      </w:r>
      <w:r w:rsidR="006B7925" w:rsidRPr="00783823">
        <w:rPr>
          <w:rFonts w:eastAsia="Calibri"/>
          <w:bCs/>
          <w:sz w:val="24"/>
          <w:szCs w:val="24"/>
          <w:lang w:val="ro-RO"/>
        </w:rPr>
        <w:t>ie a energiei electrice (inclusiv</w:t>
      </w:r>
      <w:r w:rsidR="00743707" w:rsidRPr="00783823">
        <w:rPr>
          <w:rFonts w:eastAsia="Calibri"/>
          <w:bCs/>
          <w:sz w:val="24"/>
          <w:szCs w:val="24"/>
          <w:lang w:val="ro-RO"/>
        </w:rPr>
        <w:t xml:space="preserve"> </w:t>
      </w:r>
      <w:r w:rsidR="00AA31BF" w:rsidRPr="00783823">
        <w:rPr>
          <w:rFonts w:eastAsia="Calibri"/>
          <w:bCs/>
          <w:sz w:val="24"/>
          <w:szCs w:val="24"/>
          <w:lang w:val="ro-RO"/>
        </w:rPr>
        <w:t xml:space="preserve">tariful de transport - </w:t>
      </w:r>
      <w:r w:rsidR="00743707" w:rsidRPr="00783823">
        <w:rPr>
          <w:rFonts w:eastAsia="Calibri"/>
          <w:bCs/>
          <w:sz w:val="24"/>
          <w:szCs w:val="24"/>
          <w:lang w:val="ro-RO"/>
        </w:rPr>
        <w:t xml:space="preserve">componenta de </w:t>
      </w:r>
      <w:r w:rsidR="00BE4B0B" w:rsidRPr="00783823">
        <w:rPr>
          <w:rFonts w:eastAsia="Calibri"/>
          <w:bCs/>
          <w:sz w:val="24"/>
          <w:szCs w:val="24"/>
          <w:lang w:val="ro-RO"/>
        </w:rPr>
        <w:t xml:space="preserve">introducere a energiei electrice </w:t>
      </w:r>
      <w:r w:rsidR="00743707" w:rsidRPr="00783823">
        <w:rPr>
          <w:rFonts w:eastAsia="Calibri"/>
          <w:bCs/>
          <w:sz w:val="24"/>
          <w:szCs w:val="24"/>
          <w:lang w:val="ro-RO"/>
        </w:rPr>
        <w:t>în re</w:t>
      </w:r>
      <w:r w:rsidR="00D7500A" w:rsidRPr="00783823">
        <w:rPr>
          <w:rFonts w:eastAsia="Calibri"/>
          <w:bCs/>
          <w:sz w:val="24"/>
          <w:szCs w:val="24"/>
          <w:lang w:val="ro-RO"/>
        </w:rPr>
        <w:t>ţ</w:t>
      </w:r>
      <w:r w:rsidR="00743707" w:rsidRPr="00783823">
        <w:rPr>
          <w:rFonts w:eastAsia="Calibri"/>
          <w:bCs/>
          <w:sz w:val="24"/>
          <w:szCs w:val="24"/>
          <w:lang w:val="ro-RO"/>
        </w:rPr>
        <w:t xml:space="preserve">ea </w:t>
      </w:r>
      <w:r w:rsidR="00BE4B0B" w:rsidRPr="00783823">
        <w:rPr>
          <w:rFonts w:eastAsia="Calibri"/>
          <w:bCs/>
          <w:sz w:val="24"/>
          <w:szCs w:val="24"/>
          <w:lang w:val="ro-RO"/>
        </w:rPr>
        <w:t>(</w:t>
      </w:r>
      <w:r w:rsidRPr="00783823">
        <w:rPr>
          <w:rFonts w:eastAsia="Calibri"/>
          <w:bCs/>
          <w:sz w:val="24"/>
          <w:szCs w:val="24"/>
          <w:lang w:val="ro-RO"/>
        </w:rPr>
        <w:t>T</w:t>
      </w:r>
      <w:r w:rsidR="00945A90" w:rsidRPr="00783823">
        <w:rPr>
          <w:rFonts w:eastAsia="Calibri"/>
          <w:bCs/>
          <w:sz w:val="24"/>
          <w:szCs w:val="24"/>
          <w:vertAlign w:val="subscript"/>
          <w:lang w:val="ro-RO"/>
        </w:rPr>
        <w:t>G</w:t>
      </w:r>
      <w:r w:rsidR="00BE4B0B" w:rsidRPr="00783823">
        <w:rPr>
          <w:rFonts w:eastAsia="Calibri"/>
          <w:bCs/>
          <w:sz w:val="24"/>
          <w:szCs w:val="24"/>
          <w:lang w:val="ro-RO"/>
        </w:rPr>
        <w:t>)</w:t>
      </w:r>
      <w:r w:rsidR="006B7925" w:rsidRPr="00783823">
        <w:rPr>
          <w:rFonts w:eastAsia="Calibri"/>
          <w:bCs/>
          <w:sz w:val="24"/>
          <w:szCs w:val="24"/>
          <w:lang w:val="ro-RO"/>
        </w:rPr>
        <w:t xml:space="preserve"> </w:t>
      </w:r>
      <w:r w:rsidR="00F918FB" w:rsidRPr="00783823">
        <w:rPr>
          <w:rFonts w:eastAsia="Calibri"/>
          <w:bCs/>
          <w:sz w:val="24"/>
          <w:szCs w:val="24"/>
          <w:lang w:val="ro-RO"/>
        </w:rPr>
        <w:t>ş</w:t>
      </w:r>
      <w:r w:rsidR="006B7925" w:rsidRPr="00783823">
        <w:rPr>
          <w:rFonts w:eastAsia="Calibri"/>
          <w:bCs/>
          <w:sz w:val="24"/>
          <w:szCs w:val="24"/>
          <w:lang w:val="ro-RO"/>
        </w:rPr>
        <w:t>i componenta de furnizare</w:t>
      </w:r>
      <w:r w:rsidR="00BE4B0B" w:rsidRPr="00783823">
        <w:rPr>
          <w:rFonts w:eastAsia="Calibri"/>
          <w:bCs/>
          <w:sz w:val="24"/>
          <w:szCs w:val="24"/>
          <w:lang w:val="ro-RO"/>
        </w:rPr>
        <w:t>;</w:t>
      </w:r>
    </w:p>
    <w:p w14:paraId="5555AA84" w14:textId="11780082" w:rsidR="00F918FB" w:rsidRPr="00783823" w:rsidRDefault="00F918FB" w:rsidP="001214EB">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tarifele reglementate pentru serviciile de reţea, în vigoare la data încheieri</w:t>
      </w:r>
      <w:r w:rsidR="0022206A" w:rsidRPr="00783823">
        <w:rPr>
          <w:rFonts w:eastAsia="Calibri"/>
          <w:bCs/>
          <w:sz w:val="24"/>
          <w:szCs w:val="24"/>
          <w:lang w:val="ro-RO"/>
        </w:rPr>
        <w:t>i</w:t>
      </w:r>
      <w:r w:rsidRPr="00783823">
        <w:rPr>
          <w:rFonts w:eastAsia="Calibri"/>
          <w:bCs/>
          <w:sz w:val="24"/>
          <w:szCs w:val="24"/>
          <w:lang w:val="ro-RO"/>
        </w:rPr>
        <w:t xml:space="preserve"> contractului, respectiv tariful pentru serviciul de distribuţie a energiei electrice, tariful pentru serviciul de transport – componenta de extragere a energiei electrice din reţea (T</w:t>
      </w:r>
      <w:r w:rsidRPr="00783823">
        <w:rPr>
          <w:rFonts w:eastAsia="Calibri"/>
          <w:bCs/>
          <w:sz w:val="24"/>
          <w:szCs w:val="24"/>
          <w:vertAlign w:val="subscript"/>
          <w:lang w:val="ro-RO"/>
        </w:rPr>
        <w:t>L</w:t>
      </w:r>
      <w:r w:rsidRPr="00783823">
        <w:rPr>
          <w:rFonts w:eastAsia="Calibri"/>
          <w:bCs/>
          <w:sz w:val="24"/>
          <w:szCs w:val="24"/>
          <w:lang w:val="ro-RO"/>
        </w:rPr>
        <w:t>) şi tariful pentru serviciul de sistem;</w:t>
      </w:r>
    </w:p>
    <w:p w14:paraId="2C3464C2" w14:textId="04E211F6" w:rsidR="003B6044" w:rsidRPr="00783823" w:rsidRDefault="003B6044">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preţul de furnizare a energiei electrice</w:t>
      </w:r>
      <w:r w:rsidR="000D7D67" w:rsidRPr="00783823">
        <w:rPr>
          <w:rFonts w:eastAsia="Calibri"/>
          <w:bCs/>
          <w:sz w:val="24"/>
          <w:szCs w:val="24"/>
          <w:lang w:val="ro-RO"/>
        </w:rPr>
        <w:t>,</w:t>
      </w:r>
      <w:r w:rsidRPr="00783823">
        <w:rPr>
          <w:rFonts w:eastAsia="Calibri"/>
          <w:bCs/>
          <w:sz w:val="24"/>
          <w:szCs w:val="24"/>
          <w:lang w:val="ro-RO"/>
        </w:rPr>
        <w:t xml:space="preserve"> care include pre</w:t>
      </w:r>
      <w:r w:rsidR="00F918FB" w:rsidRPr="00783823">
        <w:rPr>
          <w:rFonts w:eastAsia="Calibri"/>
          <w:bCs/>
          <w:sz w:val="24"/>
          <w:szCs w:val="24"/>
          <w:lang w:val="ro-RO"/>
        </w:rPr>
        <w:t>ţ</w:t>
      </w:r>
      <w:r w:rsidRPr="00783823">
        <w:rPr>
          <w:rFonts w:eastAsia="Calibri"/>
          <w:bCs/>
          <w:sz w:val="24"/>
          <w:szCs w:val="24"/>
          <w:lang w:val="ro-RO"/>
        </w:rPr>
        <w:t xml:space="preserve">ul energiei electrice </w:t>
      </w:r>
      <w:r w:rsidR="00F918FB" w:rsidRPr="00783823">
        <w:rPr>
          <w:rFonts w:eastAsia="Calibri"/>
          <w:bCs/>
          <w:sz w:val="24"/>
          <w:szCs w:val="24"/>
          <w:lang w:val="ro-RO"/>
        </w:rPr>
        <w:t>ş</w:t>
      </w:r>
      <w:r w:rsidRPr="00783823">
        <w:rPr>
          <w:rFonts w:eastAsia="Calibri"/>
          <w:bCs/>
          <w:sz w:val="24"/>
          <w:szCs w:val="24"/>
          <w:lang w:val="ro-RO"/>
        </w:rPr>
        <w:t>i tarifele reglementate pentru servicii</w:t>
      </w:r>
      <w:r w:rsidR="00F918FB" w:rsidRPr="00783823">
        <w:rPr>
          <w:rFonts w:eastAsia="Calibri"/>
          <w:bCs/>
          <w:sz w:val="24"/>
          <w:szCs w:val="24"/>
          <w:lang w:val="ro-RO"/>
        </w:rPr>
        <w:t>le de reţea</w:t>
      </w:r>
      <w:r w:rsidRPr="00783823">
        <w:rPr>
          <w:rFonts w:eastAsia="Calibri"/>
          <w:bCs/>
          <w:sz w:val="24"/>
          <w:szCs w:val="24"/>
          <w:lang w:val="ro-RO"/>
        </w:rPr>
        <w:t>;</w:t>
      </w:r>
    </w:p>
    <w:p w14:paraId="5751B3C2" w14:textId="7AE80DBD" w:rsidR="00107BD0" w:rsidRPr="00783823" w:rsidRDefault="00AC3A25"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 xml:space="preserve">valoarea impozitelor, comisioanelor, </w:t>
      </w:r>
      <w:r w:rsidR="00107BD0" w:rsidRPr="00783823">
        <w:rPr>
          <w:rFonts w:eastAsia="Calibri"/>
          <w:bCs/>
          <w:sz w:val="24"/>
          <w:szCs w:val="24"/>
          <w:lang w:val="ro-RO"/>
        </w:rPr>
        <w:t>taxe</w:t>
      </w:r>
      <w:r w:rsidR="00D46E0E" w:rsidRPr="00783823">
        <w:rPr>
          <w:rFonts w:eastAsia="Calibri"/>
          <w:bCs/>
          <w:sz w:val="24"/>
          <w:szCs w:val="24"/>
          <w:lang w:val="ro-RO"/>
        </w:rPr>
        <w:t>l</w:t>
      </w:r>
      <w:r w:rsidRPr="00783823">
        <w:rPr>
          <w:rFonts w:eastAsia="Calibri"/>
          <w:bCs/>
          <w:sz w:val="24"/>
          <w:szCs w:val="24"/>
          <w:lang w:val="ro-RO"/>
        </w:rPr>
        <w:t>or</w:t>
      </w:r>
      <w:r w:rsidR="00107BD0" w:rsidRPr="00783823">
        <w:rPr>
          <w:rFonts w:eastAsia="Calibri"/>
          <w:bCs/>
          <w:sz w:val="24"/>
          <w:szCs w:val="24"/>
          <w:lang w:val="ro-RO"/>
        </w:rPr>
        <w:t xml:space="preserve"> </w:t>
      </w:r>
      <w:r w:rsidR="00743707" w:rsidRPr="00783823">
        <w:rPr>
          <w:rFonts w:eastAsia="Calibri"/>
          <w:bCs/>
          <w:sz w:val="24"/>
          <w:szCs w:val="24"/>
          <w:lang w:val="ro-RO"/>
        </w:rPr>
        <w:t>ş</w:t>
      </w:r>
      <w:r w:rsidR="00107BD0" w:rsidRPr="00783823">
        <w:rPr>
          <w:rFonts w:eastAsia="Calibri"/>
          <w:bCs/>
          <w:sz w:val="24"/>
          <w:szCs w:val="24"/>
          <w:lang w:val="ro-RO"/>
        </w:rPr>
        <w:t>i contribu</w:t>
      </w:r>
      <w:r w:rsidR="001F377D" w:rsidRPr="00783823">
        <w:rPr>
          <w:rFonts w:eastAsia="Calibri"/>
          <w:bCs/>
          <w:sz w:val="24"/>
          <w:szCs w:val="24"/>
          <w:lang w:val="ro-RO"/>
        </w:rPr>
        <w:t>ţ</w:t>
      </w:r>
      <w:r w:rsidR="00107BD0" w:rsidRPr="00783823">
        <w:rPr>
          <w:rFonts w:eastAsia="Calibri"/>
          <w:bCs/>
          <w:sz w:val="24"/>
          <w:szCs w:val="24"/>
          <w:lang w:val="ro-RO"/>
        </w:rPr>
        <w:t>i</w:t>
      </w:r>
      <w:r w:rsidR="001F377D" w:rsidRPr="00783823">
        <w:rPr>
          <w:rFonts w:eastAsia="Calibri"/>
          <w:bCs/>
          <w:sz w:val="24"/>
          <w:szCs w:val="24"/>
          <w:lang w:val="ro-RO"/>
        </w:rPr>
        <w:t>i</w:t>
      </w:r>
      <w:r w:rsidR="00E40F1E" w:rsidRPr="00783823">
        <w:rPr>
          <w:rFonts w:eastAsia="Calibri"/>
          <w:bCs/>
          <w:sz w:val="24"/>
          <w:szCs w:val="24"/>
          <w:lang w:val="ro-RO"/>
        </w:rPr>
        <w:t>l</w:t>
      </w:r>
      <w:r w:rsidRPr="00783823">
        <w:rPr>
          <w:rFonts w:eastAsia="Calibri"/>
          <w:bCs/>
          <w:sz w:val="24"/>
          <w:szCs w:val="24"/>
          <w:lang w:val="ro-RO"/>
        </w:rPr>
        <w:t>or</w:t>
      </w:r>
      <w:r w:rsidR="00107BD0" w:rsidRPr="00783823">
        <w:rPr>
          <w:rFonts w:eastAsia="Calibri"/>
          <w:bCs/>
          <w:sz w:val="24"/>
          <w:szCs w:val="24"/>
          <w:lang w:val="ro-RO"/>
        </w:rPr>
        <w:t xml:space="preserve"> stabilite prin dispozi</w:t>
      </w:r>
      <w:r w:rsidR="00D57080" w:rsidRPr="00783823">
        <w:rPr>
          <w:rFonts w:eastAsia="Calibri"/>
          <w:bCs/>
          <w:sz w:val="24"/>
          <w:szCs w:val="24"/>
          <w:lang w:val="ro-RO"/>
        </w:rPr>
        <w:t>ţ</w:t>
      </w:r>
      <w:r w:rsidR="00107BD0" w:rsidRPr="00783823">
        <w:rPr>
          <w:rFonts w:eastAsia="Calibri"/>
          <w:bCs/>
          <w:sz w:val="24"/>
          <w:szCs w:val="24"/>
          <w:lang w:val="ro-RO"/>
        </w:rPr>
        <w:t xml:space="preserve">iile legale </w:t>
      </w:r>
      <w:r w:rsidR="003228E2" w:rsidRPr="00783823">
        <w:rPr>
          <w:rFonts w:eastAsia="Calibri"/>
          <w:bCs/>
          <w:sz w:val="24"/>
          <w:szCs w:val="24"/>
          <w:lang w:val="ro-RO"/>
        </w:rPr>
        <w:t>î</w:t>
      </w:r>
      <w:r w:rsidR="00107BD0" w:rsidRPr="00783823">
        <w:rPr>
          <w:rFonts w:eastAsia="Calibri"/>
          <w:bCs/>
          <w:sz w:val="24"/>
          <w:szCs w:val="24"/>
          <w:lang w:val="ro-RO"/>
        </w:rPr>
        <w:t>n vigoare</w:t>
      </w:r>
      <w:r w:rsidR="00D46E0E" w:rsidRPr="00783823">
        <w:rPr>
          <w:rFonts w:eastAsia="Calibri"/>
          <w:bCs/>
          <w:sz w:val="24"/>
          <w:szCs w:val="24"/>
          <w:lang w:val="ro-RO"/>
        </w:rPr>
        <w:t>, valabile la data public</w:t>
      </w:r>
      <w:r w:rsidR="00E40F1E" w:rsidRPr="00783823">
        <w:rPr>
          <w:rFonts w:eastAsia="Calibri"/>
          <w:bCs/>
          <w:sz w:val="24"/>
          <w:szCs w:val="24"/>
          <w:lang w:val="ro-RO"/>
        </w:rPr>
        <w:t>ă</w:t>
      </w:r>
      <w:r w:rsidR="00D46E0E" w:rsidRPr="00783823">
        <w:rPr>
          <w:rFonts w:eastAsia="Calibri"/>
          <w:bCs/>
          <w:sz w:val="24"/>
          <w:szCs w:val="24"/>
          <w:lang w:val="ro-RO"/>
        </w:rPr>
        <w:t>rii ofertei</w:t>
      </w:r>
      <w:r w:rsidR="00107BD0" w:rsidRPr="00783823">
        <w:rPr>
          <w:rFonts w:eastAsia="Calibri"/>
          <w:bCs/>
          <w:sz w:val="24"/>
          <w:szCs w:val="24"/>
          <w:lang w:val="ro-RO"/>
        </w:rPr>
        <w:t>;</w:t>
      </w:r>
    </w:p>
    <w:p w14:paraId="4452EC5C" w14:textId="04EE1B6B" w:rsidR="00D46E0E" w:rsidRPr="00783823" w:rsidRDefault="00211631">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valoarea componentei fixe stabilit</w:t>
      </w:r>
      <w:r w:rsidR="00F918FB" w:rsidRPr="00783823">
        <w:rPr>
          <w:rFonts w:eastAsia="Calibri"/>
          <w:bCs/>
          <w:sz w:val="24"/>
          <w:szCs w:val="24"/>
          <w:lang w:val="ro-RO"/>
        </w:rPr>
        <w:t>ă</w:t>
      </w:r>
      <w:r w:rsidRPr="00783823">
        <w:rPr>
          <w:rFonts w:eastAsia="Calibri"/>
          <w:bCs/>
          <w:sz w:val="24"/>
          <w:szCs w:val="24"/>
          <w:lang w:val="ro-RO"/>
        </w:rPr>
        <w:t xml:space="preserve"> </w:t>
      </w:r>
      <w:r w:rsidR="00F918FB" w:rsidRPr="00783823">
        <w:rPr>
          <w:rFonts w:eastAsia="Calibri"/>
          <w:bCs/>
          <w:sz w:val="24"/>
          <w:szCs w:val="24"/>
          <w:lang w:val="ro-RO"/>
        </w:rPr>
        <w:t>î</w:t>
      </w:r>
      <w:r w:rsidRPr="00783823">
        <w:rPr>
          <w:rFonts w:eastAsia="Calibri"/>
          <w:bCs/>
          <w:sz w:val="24"/>
          <w:szCs w:val="24"/>
          <w:lang w:val="ro-RO"/>
        </w:rPr>
        <w:t>n lei/lun</w:t>
      </w:r>
      <w:r w:rsidR="00F918FB" w:rsidRPr="00783823">
        <w:rPr>
          <w:rFonts w:eastAsia="Calibri"/>
          <w:bCs/>
          <w:sz w:val="24"/>
          <w:szCs w:val="24"/>
          <w:lang w:val="ro-RO"/>
        </w:rPr>
        <w:t>ă</w:t>
      </w:r>
      <w:r w:rsidRPr="00783823">
        <w:rPr>
          <w:rFonts w:eastAsia="Calibri"/>
          <w:bCs/>
          <w:sz w:val="24"/>
          <w:szCs w:val="24"/>
          <w:lang w:val="ro-RO"/>
        </w:rPr>
        <w:t xml:space="preserve"> sau lei/zi, dac</w:t>
      </w:r>
      <w:r w:rsidR="00F918FB" w:rsidRPr="00783823">
        <w:rPr>
          <w:rFonts w:eastAsia="Calibri"/>
          <w:bCs/>
          <w:sz w:val="24"/>
          <w:szCs w:val="24"/>
          <w:lang w:val="ro-RO"/>
        </w:rPr>
        <w:t>ă</w:t>
      </w:r>
      <w:r w:rsidRPr="00783823">
        <w:rPr>
          <w:rFonts w:eastAsia="Calibri"/>
          <w:bCs/>
          <w:sz w:val="24"/>
          <w:szCs w:val="24"/>
          <w:lang w:val="ro-RO"/>
        </w:rPr>
        <w:t xml:space="preserve"> oferta-tip include aceast</w:t>
      </w:r>
      <w:r w:rsidR="00F918FB" w:rsidRPr="00783823">
        <w:rPr>
          <w:rFonts w:eastAsia="Calibri"/>
          <w:bCs/>
          <w:sz w:val="24"/>
          <w:szCs w:val="24"/>
          <w:lang w:val="ro-RO"/>
        </w:rPr>
        <w:t>ă</w:t>
      </w:r>
      <w:r w:rsidRPr="00783823">
        <w:rPr>
          <w:rFonts w:eastAsia="Calibri"/>
          <w:bCs/>
          <w:sz w:val="24"/>
          <w:szCs w:val="24"/>
          <w:lang w:val="ro-RO"/>
        </w:rPr>
        <w:t xml:space="preserve"> component</w:t>
      </w:r>
      <w:r w:rsidR="00F918FB" w:rsidRPr="00783823">
        <w:rPr>
          <w:rFonts w:eastAsia="Calibri"/>
          <w:bCs/>
          <w:sz w:val="24"/>
          <w:szCs w:val="24"/>
          <w:lang w:val="ro-RO"/>
        </w:rPr>
        <w:t>ă;</w:t>
      </w:r>
    </w:p>
    <w:p w14:paraId="38F338C7" w14:textId="5838C0CC" w:rsidR="00107BD0"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 xml:space="preserve">descrierea serviciilor oferite; în cazul în care este oferit un „pachet de servicii“, prin includerea în acesta, pe lângă furnizarea energiei electrice, şi a altor servicii, se vor prezenta condiţiile în care se oferă acestea, iar pentru fiecare serviciu se vor specifica informaţiile corespunzătoare categoriei de servicii din care face parte; </w:t>
      </w:r>
    </w:p>
    <w:p w14:paraId="068397F0" w14:textId="14492DC0" w:rsidR="00107BD0"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termenele, modalităţile şi condiţiile de plată a facturii</w:t>
      </w:r>
      <w:r w:rsidR="00D131EF" w:rsidRPr="00783823">
        <w:rPr>
          <w:rFonts w:eastAsia="Calibri"/>
          <w:bCs/>
          <w:sz w:val="24"/>
          <w:szCs w:val="24"/>
          <w:lang w:val="ro-RO"/>
        </w:rPr>
        <w:t>;</w:t>
      </w:r>
    </w:p>
    <w:p w14:paraId="20D1A20A" w14:textId="28A1630B" w:rsidR="00107BD0"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opţiunile privind modul de transmitere a facturii, printre care şi transmiterea pe cale electronică;</w:t>
      </w:r>
    </w:p>
    <w:p w14:paraId="6F745896" w14:textId="52617436" w:rsidR="00107BD0"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durata contractului, condiţiile de reînnoire/prelungire şi de încetare a prestării serviciilor şi a contractului, cu precizarea termenelor şi a condiţiilor de denunţare unilaterală a acestuia;</w:t>
      </w:r>
    </w:p>
    <w:p w14:paraId="35922DB9" w14:textId="7FB425F0" w:rsidR="00107BD0"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 xml:space="preserve"> modalitatea de acceptare a ofertei-tip;</w:t>
      </w:r>
    </w:p>
    <w:p w14:paraId="07A82F3E" w14:textId="3D205EB9" w:rsidR="00107BD0"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documentele necesare pentru încheierea contractului;</w:t>
      </w:r>
    </w:p>
    <w:p w14:paraId="7D0A2E8A" w14:textId="263DD298" w:rsidR="00B735F1" w:rsidRPr="00783823" w:rsidRDefault="00107BD0"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principalele condiţii contractuale inclusiv eventuale</w:t>
      </w:r>
      <w:r w:rsidR="00B735F1" w:rsidRPr="00783823">
        <w:rPr>
          <w:rFonts w:eastAsia="Calibri"/>
          <w:bCs/>
          <w:sz w:val="24"/>
          <w:szCs w:val="24"/>
          <w:lang w:val="ro-RO"/>
        </w:rPr>
        <w:t xml:space="preserve"> comisioane de încetare a contractului de furnizare în condiţiile prevederilor art. 29 alin. (4)</w:t>
      </w:r>
      <w:r w:rsidR="00780605" w:rsidRPr="00783823">
        <w:rPr>
          <w:rFonts w:eastAsia="Calibri"/>
          <w:bCs/>
          <w:sz w:val="24"/>
          <w:szCs w:val="24"/>
          <w:lang w:val="ro-RO"/>
        </w:rPr>
        <w:t>;</w:t>
      </w:r>
    </w:p>
    <w:p w14:paraId="1D8966C1" w14:textId="2A7271C7" w:rsidR="00107BD0" w:rsidRPr="00783823" w:rsidRDefault="007911A5" w:rsidP="0084164A">
      <w:pPr>
        <w:pStyle w:val="ListParagraph"/>
        <w:numPr>
          <w:ilvl w:val="1"/>
          <w:numId w:val="17"/>
        </w:numPr>
        <w:spacing w:line="360" w:lineRule="auto"/>
        <w:ind w:left="284" w:hanging="284"/>
        <w:jc w:val="both"/>
        <w:rPr>
          <w:rFonts w:eastAsia="Calibri"/>
          <w:bCs/>
          <w:sz w:val="24"/>
          <w:szCs w:val="24"/>
          <w:lang w:val="ro-RO"/>
        </w:rPr>
      </w:pPr>
      <w:r w:rsidRPr="00783823">
        <w:rPr>
          <w:rFonts w:eastAsia="Calibri"/>
          <w:bCs/>
          <w:sz w:val="24"/>
          <w:szCs w:val="24"/>
          <w:lang w:val="ro-RO"/>
        </w:rPr>
        <w:t>a</w:t>
      </w:r>
      <w:r w:rsidR="00107BD0" w:rsidRPr="00783823">
        <w:rPr>
          <w:rFonts w:eastAsia="Calibri"/>
          <w:bCs/>
          <w:sz w:val="24"/>
          <w:szCs w:val="24"/>
          <w:lang w:val="ro-RO"/>
        </w:rPr>
        <w:t>lte condi</w:t>
      </w:r>
      <w:r w:rsidR="002125C6" w:rsidRPr="00783823">
        <w:rPr>
          <w:rFonts w:eastAsia="Calibri"/>
          <w:bCs/>
          <w:sz w:val="24"/>
          <w:szCs w:val="24"/>
          <w:lang w:val="ro-RO"/>
        </w:rPr>
        <w:t>ţ</w:t>
      </w:r>
      <w:r w:rsidR="00107BD0" w:rsidRPr="00783823">
        <w:rPr>
          <w:rFonts w:eastAsia="Calibri"/>
          <w:bCs/>
          <w:sz w:val="24"/>
          <w:szCs w:val="24"/>
          <w:lang w:val="ro-RO"/>
        </w:rPr>
        <w:t>ii</w:t>
      </w:r>
      <w:r w:rsidR="002125C6" w:rsidRPr="00783823">
        <w:rPr>
          <w:rFonts w:eastAsia="Calibri"/>
          <w:bCs/>
          <w:sz w:val="24"/>
          <w:szCs w:val="24"/>
          <w:lang w:val="ro-RO"/>
        </w:rPr>
        <w:t>.</w:t>
      </w:r>
    </w:p>
    <w:p w14:paraId="6A638229" w14:textId="00DFD787" w:rsidR="00B6008C" w:rsidRPr="00783823" w:rsidRDefault="00B6008C" w:rsidP="001214EB">
      <w:pPr>
        <w:spacing w:line="360" w:lineRule="auto"/>
        <w:jc w:val="both"/>
        <w:rPr>
          <w:rFonts w:eastAsia="Calibri"/>
          <w:bCs/>
          <w:sz w:val="24"/>
          <w:szCs w:val="24"/>
          <w:lang w:val="ro-RO"/>
        </w:rPr>
      </w:pPr>
      <w:r w:rsidRPr="00783823">
        <w:rPr>
          <w:rFonts w:eastAsia="Calibri"/>
          <w:bCs/>
          <w:sz w:val="24"/>
          <w:szCs w:val="24"/>
          <w:lang w:val="ro-RO"/>
        </w:rPr>
        <w:lastRenderedPageBreak/>
        <w:t xml:space="preserve">(4) În cazul </w:t>
      </w:r>
      <w:r w:rsidR="00DC392C" w:rsidRPr="00783823">
        <w:rPr>
          <w:rFonts w:eastAsia="Calibri"/>
          <w:bCs/>
          <w:sz w:val="24"/>
          <w:szCs w:val="24"/>
          <w:lang w:val="ro-RO"/>
        </w:rPr>
        <w:t xml:space="preserve">furnizării energiei electrice în regim de serviciu universal, la </w:t>
      </w:r>
      <w:r w:rsidRPr="00783823">
        <w:rPr>
          <w:rFonts w:eastAsia="Calibri"/>
          <w:bCs/>
          <w:sz w:val="24"/>
          <w:szCs w:val="24"/>
          <w:lang w:val="ro-RO"/>
        </w:rPr>
        <w:t>modific</w:t>
      </w:r>
      <w:r w:rsidR="00DC392C" w:rsidRPr="00783823">
        <w:rPr>
          <w:rFonts w:eastAsia="Calibri"/>
          <w:bCs/>
          <w:sz w:val="24"/>
          <w:szCs w:val="24"/>
          <w:lang w:val="ro-RO"/>
        </w:rPr>
        <w:t>area</w:t>
      </w:r>
      <w:r w:rsidRPr="00783823">
        <w:rPr>
          <w:rFonts w:eastAsia="Calibri"/>
          <w:bCs/>
          <w:sz w:val="24"/>
          <w:szCs w:val="24"/>
          <w:lang w:val="ro-RO"/>
        </w:rPr>
        <w:t xml:space="preserve"> tarifelor reglementate pentru servicii</w:t>
      </w:r>
      <w:r w:rsidR="00DC392C" w:rsidRPr="00783823">
        <w:rPr>
          <w:rFonts w:eastAsia="Calibri"/>
          <w:bCs/>
          <w:sz w:val="24"/>
          <w:szCs w:val="24"/>
          <w:lang w:val="ro-RO"/>
        </w:rPr>
        <w:t>le de reţea</w:t>
      </w:r>
      <w:r w:rsidRPr="00783823">
        <w:rPr>
          <w:rFonts w:eastAsia="Calibri"/>
          <w:bCs/>
          <w:sz w:val="24"/>
          <w:szCs w:val="24"/>
          <w:lang w:val="ro-RO"/>
        </w:rPr>
        <w:t xml:space="preserve">, noile valori se aplică </w:t>
      </w:r>
      <w:r w:rsidR="00963BBC" w:rsidRPr="00783823">
        <w:rPr>
          <w:rFonts w:eastAsia="Calibri"/>
          <w:bCs/>
          <w:sz w:val="24"/>
          <w:szCs w:val="24"/>
          <w:lang w:val="ro-RO"/>
        </w:rPr>
        <w:t xml:space="preserve">la preţul </w:t>
      </w:r>
      <w:r w:rsidR="000D7D67" w:rsidRPr="00783823">
        <w:rPr>
          <w:rFonts w:eastAsia="Calibri"/>
          <w:bCs/>
          <w:sz w:val="24"/>
          <w:szCs w:val="24"/>
          <w:lang w:val="ro-RO"/>
        </w:rPr>
        <w:t xml:space="preserve">de furnizare a </w:t>
      </w:r>
      <w:r w:rsidR="00963BBC" w:rsidRPr="00783823">
        <w:rPr>
          <w:rFonts w:eastAsia="Calibri"/>
          <w:bCs/>
          <w:sz w:val="24"/>
          <w:szCs w:val="24"/>
          <w:lang w:val="ro-RO"/>
        </w:rPr>
        <w:t>energiei electrice prevăzut la alin. (3) lit.</w:t>
      </w:r>
      <w:r w:rsidR="000D7D67" w:rsidRPr="00783823">
        <w:rPr>
          <w:rFonts w:eastAsia="Calibri"/>
          <w:bCs/>
          <w:sz w:val="24"/>
          <w:szCs w:val="24"/>
          <w:lang w:val="ro-RO"/>
        </w:rPr>
        <w:t xml:space="preserve"> h</w:t>
      </w:r>
      <w:r w:rsidR="00963BBC" w:rsidRPr="00783823">
        <w:rPr>
          <w:rFonts w:eastAsia="Calibri"/>
          <w:bCs/>
          <w:sz w:val="24"/>
          <w:szCs w:val="24"/>
          <w:lang w:val="ro-RO"/>
        </w:rPr>
        <w:t>)</w:t>
      </w:r>
      <w:r w:rsidR="000D7D67" w:rsidRPr="00783823">
        <w:rPr>
          <w:rFonts w:eastAsia="Calibri"/>
          <w:bCs/>
          <w:sz w:val="24"/>
          <w:szCs w:val="24"/>
          <w:lang w:val="ro-RO"/>
        </w:rPr>
        <w:t>,</w:t>
      </w:r>
      <w:r w:rsidR="00963BBC" w:rsidRPr="00783823">
        <w:rPr>
          <w:rFonts w:eastAsia="Calibri"/>
          <w:bCs/>
          <w:sz w:val="24"/>
          <w:szCs w:val="24"/>
          <w:lang w:val="ro-RO"/>
        </w:rPr>
        <w:t xml:space="preserve"> </w:t>
      </w:r>
      <w:r w:rsidRPr="00783823">
        <w:rPr>
          <w:rFonts w:eastAsia="Calibri"/>
          <w:bCs/>
          <w:sz w:val="24"/>
          <w:szCs w:val="24"/>
          <w:lang w:val="ro-RO"/>
        </w:rPr>
        <w:t>de la data intrării în vigoare a acestora</w:t>
      </w:r>
      <w:r w:rsidR="00963BBC" w:rsidRPr="00783823">
        <w:rPr>
          <w:rFonts w:eastAsia="Calibri"/>
          <w:bCs/>
          <w:sz w:val="24"/>
          <w:szCs w:val="24"/>
          <w:lang w:val="ro-RO"/>
        </w:rPr>
        <w:t>.</w:t>
      </w:r>
      <w:r w:rsidR="00783823" w:rsidRPr="00783823">
        <w:rPr>
          <w:rFonts w:eastAsia="Calibri"/>
          <w:bCs/>
          <w:sz w:val="24"/>
          <w:szCs w:val="24"/>
          <w:lang w:val="ro-RO"/>
        </w:rPr>
        <w:t>”</w:t>
      </w:r>
    </w:p>
    <w:p w14:paraId="5D3D5DBE" w14:textId="77777777" w:rsidR="00ED4B0C" w:rsidRPr="00783823" w:rsidRDefault="00ED4B0C" w:rsidP="001214EB">
      <w:pPr>
        <w:spacing w:line="360" w:lineRule="auto"/>
        <w:jc w:val="both"/>
        <w:rPr>
          <w:rFonts w:eastAsia="Calibri"/>
          <w:bCs/>
          <w:sz w:val="24"/>
          <w:szCs w:val="24"/>
          <w:lang w:val="ro-RO"/>
        </w:rPr>
      </w:pPr>
    </w:p>
    <w:p w14:paraId="67912F3B" w14:textId="254A1F18" w:rsidR="00A77FFC" w:rsidRPr="00783823" w:rsidRDefault="000C1A1D" w:rsidP="007F3B6F">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La articolul 44 alineatul (3) litera b) se modifică şi va avea următorul cuprins:</w:t>
      </w:r>
    </w:p>
    <w:p w14:paraId="403E9EEF" w14:textId="3C1BCC08" w:rsidR="004703A8" w:rsidRPr="00783823" w:rsidRDefault="00AC350A" w:rsidP="001214EB">
      <w:pPr>
        <w:spacing w:line="360" w:lineRule="auto"/>
        <w:jc w:val="both"/>
        <w:rPr>
          <w:rFonts w:eastAsia="Calibri"/>
          <w:bCs/>
          <w:sz w:val="24"/>
          <w:szCs w:val="24"/>
          <w:lang w:val="ro-RO"/>
        </w:rPr>
      </w:pPr>
      <w:r w:rsidRPr="00783823">
        <w:rPr>
          <w:rFonts w:eastAsia="Calibri"/>
          <w:bCs/>
          <w:sz w:val="24"/>
          <w:szCs w:val="24"/>
          <w:lang w:val="ro-RO"/>
        </w:rPr>
        <w:t>„(b) în situaţia în care clientul final nu transmite indexul autocitit în intervalul de timp şi în condiţiile comunicate de furnizor, pe baza consumului estimat de energie electrică prevăzut în convenţia de consum; convenţia de consum se încheie de către furnizor cu clientul final odată cu încheierea contractului de furnizare în baza datelor de consum transmise furnizorului de către OR.</w:t>
      </w:r>
      <w:r w:rsidR="00235DE6" w:rsidRPr="00783823">
        <w:rPr>
          <w:rFonts w:eastAsia="Calibri"/>
          <w:bCs/>
          <w:sz w:val="24"/>
          <w:szCs w:val="24"/>
          <w:lang w:val="ro-RO"/>
        </w:rPr>
        <w:t>”</w:t>
      </w:r>
    </w:p>
    <w:p w14:paraId="4F03CC0F" w14:textId="77777777" w:rsidR="00C1546E" w:rsidRPr="00783823" w:rsidRDefault="00C1546E" w:rsidP="00EF7AE1">
      <w:pPr>
        <w:spacing w:line="360" w:lineRule="auto"/>
        <w:jc w:val="both"/>
        <w:rPr>
          <w:rFonts w:eastAsia="Calibri"/>
          <w:bCs/>
          <w:sz w:val="24"/>
          <w:szCs w:val="24"/>
          <w:lang w:val="ro-RO"/>
        </w:rPr>
      </w:pPr>
    </w:p>
    <w:p w14:paraId="672094CD" w14:textId="37280119" w:rsidR="004976AD" w:rsidRPr="00783823" w:rsidRDefault="004976AD" w:rsidP="007F3B6F">
      <w:pPr>
        <w:numPr>
          <w:ilvl w:val="0"/>
          <w:numId w:val="12"/>
        </w:numPr>
        <w:spacing w:line="360" w:lineRule="auto"/>
        <w:jc w:val="both"/>
        <w:rPr>
          <w:rFonts w:eastAsia="Calibri"/>
          <w:bCs/>
          <w:sz w:val="24"/>
          <w:szCs w:val="24"/>
          <w:lang w:val="ro-RO"/>
        </w:rPr>
      </w:pPr>
      <w:r w:rsidRPr="00783823">
        <w:rPr>
          <w:rFonts w:eastAsia="Calibri"/>
          <w:b/>
          <w:bCs/>
          <w:sz w:val="24"/>
          <w:szCs w:val="24"/>
          <w:lang w:val="ro-RO"/>
        </w:rPr>
        <w:t>La articolul 44 alineatul (3)</w:t>
      </w:r>
      <w:r w:rsidR="00235DE6">
        <w:rPr>
          <w:rFonts w:eastAsia="Calibri"/>
          <w:b/>
          <w:bCs/>
          <w:sz w:val="24"/>
          <w:szCs w:val="24"/>
          <w:lang w:val="ro-RO"/>
        </w:rPr>
        <w:t>,</w:t>
      </w:r>
      <w:r w:rsidRPr="00783823">
        <w:rPr>
          <w:rFonts w:eastAsia="Calibri"/>
          <w:b/>
          <w:bCs/>
          <w:sz w:val="24"/>
          <w:szCs w:val="24"/>
          <w:lang w:val="ro-RO"/>
        </w:rPr>
        <w:t xml:space="preserve"> după litera b) se introduc două noi litere b</w:t>
      </w:r>
      <w:r w:rsidRPr="00783823">
        <w:rPr>
          <w:rFonts w:eastAsia="Calibri"/>
          <w:b/>
          <w:bCs/>
          <w:sz w:val="24"/>
          <w:szCs w:val="24"/>
          <w:vertAlign w:val="superscript"/>
          <w:lang w:val="ro-RO"/>
        </w:rPr>
        <w:t>1</w:t>
      </w:r>
      <w:r w:rsidRPr="00783823">
        <w:rPr>
          <w:rFonts w:eastAsia="Calibri"/>
          <w:b/>
          <w:bCs/>
          <w:sz w:val="24"/>
          <w:szCs w:val="24"/>
          <w:lang w:val="ro-RO"/>
        </w:rPr>
        <w:t>) şi b</w:t>
      </w:r>
      <w:r w:rsidRPr="00783823">
        <w:rPr>
          <w:rFonts w:eastAsia="Calibri"/>
          <w:b/>
          <w:bCs/>
          <w:sz w:val="24"/>
          <w:szCs w:val="24"/>
          <w:vertAlign w:val="superscript"/>
          <w:lang w:val="ro-RO"/>
        </w:rPr>
        <w:t>2</w:t>
      </w:r>
      <w:r w:rsidRPr="00783823">
        <w:rPr>
          <w:rFonts w:eastAsia="Calibri"/>
          <w:b/>
          <w:bCs/>
          <w:sz w:val="24"/>
          <w:szCs w:val="24"/>
          <w:lang w:val="ro-RO"/>
        </w:rPr>
        <w:t>) cu următorul cuprins:</w:t>
      </w:r>
    </w:p>
    <w:p w14:paraId="0149280C" w14:textId="7371C016" w:rsidR="00AC350A" w:rsidRPr="00783823" w:rsidRDefault="00AC350A" w:rsidP="00AC350A">
      <w:pPr>
        <w:spacing w:line="360" w:lineRule="auto"/>
        <w:jc w:val="both"/>
        <w:rPr>
          <w:rFonts w:eastAsia="Calibri"/>
          <w:bCs/>
          <w:sz w:val="24"/>
          <w:szCs w:val="24"/>
          <w:lang w:val="ro-RO"/>
        </w:rPr>
      </w:pPr>
      <w:r w:rsidRPr="00783823">
        <w:rPr>
          <w:rFonts w:eastAsia="Calibri"/>
          <w:bCs/>
          <w:sz w:val="24"/>
          <w:szCs w:val="24"/>
          <w:lang w:val="ro-RO"/>
        </w:rPr>
        <w:t>„(b</w:t>
      </w:r>
      <w:r w:rsidRPr="00783823">
        <w:rPr>
          <w:rFonts w:eastAsia="Calibri"/>
          <w:bCs/>
          <w:sz w:val="24"/>
          <w:szCs w:val="24"/>
          <w:vertAlign w:val="superscript"/>
          <w:lang w:val="ro-RO"/>
        </w:rPr>
        <w:t>1</w:t>
      </w:r>
      <w:r w:rsidRPr="00783823">
        <w:rPr>
          <w:rFonts w:eastAsia="Calibri"/>
          <w:bCs/>
          <w:sz w:val="24"/>
          <w:szCs w:val="24"/>
          <w:lang w:val="ro-RO"/>
        </w:rPr>
        <w:t>) Datele de consum transmise furnizorului de către OR prevăzute la lit. b), se stabilesc de către OR, după caz, pe baza:</w:t>
      </w:r>
    </w:p>
    <w:p w14:paraId="70E7C992" w14:textId="24B712C7" w:rsidR="00AC350A" w:rsidRPr="00783823" w:rsidRDefault="00AC350A" w:rsidP="00AC350A">
      <w:pPr>
        <w:spacing w:line="360" w:lineRule="auto"/>
        <w:jc w:val="both"/>
        <w:rPr>
          <w:rFonts w:eastAsia="Calibri"/>
          <w:bCs/>
          <w:sz w:val="24"/>
          <w:szCs w:val="24"/>
          <w:lang w:val="ro-RO"/>
        </w:rPr>
      </w:pPr>
      <w:r w:rsidRPr="00783823">
        <w:rPr>
          <w:rFonts w:eastAsia="Calibri"/>
          <w:bCs/>
          <w:sz w:val="24"/>
          <w:szCs w:val="24"/>
          <w:lang w:val="ro-RO"/>
        </w:rPr>
        <w:t>(i) consumului de energie electrică înregistrat la locul de consum în perioada similară a anului precedent sau a consumului de energie electrică determinat ţinând cont de cele mai recente citiri efectuate de OR;</w:t>
      </w:r>
    </w:p>
    <w:p w14:paraId="072CE067" w14:textId="705D67F3" w:rsidR="00AC350A" w:rsidRPr="00783823" w:rsidRDefault="00AC350A" w:rsidP="00AC350A">
      <w:pPr>
        <w:spacing w:line="360" w:lineRule="auto"/>
        <w:jc w:val="both"/>
        <w:rPr>
          <w:rFonts w:eastAsia="Calibri"/>
          <w:bCs/>
          <w:sz w:val="24"/>
          <w:szCs w:val="24"/>
          <w:lang w:val="ro-RO"/>
        </w:rPr>
      </w:pPr>
      <w:r w:rsidRPr="00783823">
        <w:rPr>
          <w:rFonts w:eastAsia="Calibri"/>
          <w:bCs/>
          <w:sz w:val="24"/>
          <w:szCs w:val="24"/>
          <w:lang w:val="ro-RO"/>
        </w:rPr>
        <w:t xml:space="preserve">(ii) profilului de consum anual, determinat de OR pentru categoria respectivă de client final </w:t>
      </w:r>
      <w:r w:rsidR="0079533E" w:rsidRPr="00783823">
        <w:rPr>
          <w:rFonts w:eastAsia="Calibri"/>
          <w:bCs/>
          <w:sz w:val="24"/>
          <w:szCs w:val="24"/>
          <w:lang w:val="ro-RO"/>
        </w:rPr>
        <w:t>î</w:t>
      </w:r>
      <w:r w:rsidRPr="00783823">
        <w:rPr>
          <w:rFonts w:eastAsia="Calibri"/>
          <w:bCs/>
          <w:sz w:val="24"/>
          <w:szCs w:val="24"/>
          <w:lang w:val="ro-RO"/>
        </w:rPr>
        <w:t xml:space="preserve">n cazul </w:t>
      </w:r>
      <w:r w:rsidR="0079533E" w:rsidRPr="00783823">
        <w:rPr>
          <w:rFonts w:eastAsia="Calibri"/>
          <w:bCs/>
          <w:sz w:val="24"/>
          <w:szCs w:val="24"/>
          <w:lang w:val="ro-RO"/>
        </w:rPr>
        <w:t>î</w:t>
      </w:r>
      <w:r w:rsidRPr="00783823">
        <w:rPr>
          <w:rFonts w:eastAsia="Calibri"/>
          <w:bCs/>
          <w:sz w:val="24"/>
          <w:szCs w:val="24"/>
          <w:lang w:val="ro-RO"/>
        </w:rPr>
        <w:t>n care pentru locul de consum nu exist</w:t>
      </w:r>
      <w:r w:rsidR="0079533E" w:rsidRPr="00783823">
        <w:rPr>
          <w:rFonts w:eastAsia="Calibri"/>
          <w:bCs/>
          <w:sz w:val="24"/>
          <w:szCs w:val="24"/>
          <w:lang w:val="ro-RO"/>
        </w:rPr>
        <w:t>ă</w:t>
      </w:r>
      <w:r w:rsidRPr="00783823">
        <w:rPr>
          <w:rFonts w:eastAsia="Calibri"/>
          <w:bCs/>
          <w:sz w:val="24"/>
          <w:szCs w:val="24"/>
          <w:lang w:val="ro-RO"/>
        </w:rPr>
        <w:t xml:space="preserve"> istoric de consum.</w:t>
      </w:r>
    </w:p>
    <w:p w14:paraId="2A8DE211" w14:textId="14BEE0A5" w:rsidR="00142E04" w:rsidRDefault="00AC350A" w:rsidP="007F3B6F">
      <w:pPr>
        <w:spacing w:line="360" w:lineRule="auto"/>
        <w:jc w:val="both"/>
        <w:rPr>
          <w:rFonts w:eastAsia="Calibri"/>
          <w:bCs/>
          <w:sz w:val="24"/>
          <w:szCs w:val="24"/>
          <w:lang w:val="ro-RO"/>
        </w:rPr>
      </w:pPr>
      <w:r w:rsidRPr="00783823">
        <w:rPr>
          <w:rFonts w:eastAsia="Calibri"/>
          <w:bCs/>
          <w:sz w:val="24"/>
          <w:szCs w:val="24"/>
          <w:lang w:val="ro-RO"/>
        </w:rPr>
        <w:t>(b</w:t>
      </w:r>
      <w:r w:rsidRPr="00783823">
        <w:rPr>
          <w:rFonts w:eastAsia="Calibri"/>
          <w:bCs/>
          <w:sz w:val="24"/>
          <w:szCs w:val="24"/>
          <w:vertAlign w:val="superscript"/>
          <w:lang w:val="ro-RO"/>
        </w:rPr>
        <w:t>2</w:t>
      </w:r>
      <w:r w:rsidRPr="00783823">
        <w:rPr>
          <w:rFonts w:eastAsia="Calibri"/>
          <w:bCs/>
          <w:sz w:val="24"/>
          <w:szCs w:val="24"/>
          <w:lang w:val="ro-RO"/>
        </w:rPr>
        <w:t>) Convenţia de consum încheiată şi agreată de către clientul final cu furnizorul, se transmite OR de către furnizor, prin mijloacele de comunicare convenite prin contractul de distribuţie a energiei electrice, iar OR are obligaţia de a utiliza valorile din convenţia de consum la</w:t>
      </w:r>
      <w:r w:rsidR="001C59B5" w:rsidRPr="00783823">
        <w:rPr>
          <w:rFonts w:eastAsia="Calibri"/>
          <w:bCs/>
          <w:sz w:val="24"/>
          <w:szCs w:val="24"/>
          <w:lang w:val="ro-RO"/>
        </w:rPr>
        <w:t xml:space="preserve"> </w:t>
      </w:r>
      <w:r w:rsidRPr="00783823">
        <w:rPr>
          <w:rFonts w:eastAsia="Calibri"/>
          <w:bCs/>
          <w:sz w:val="24"/>
          <w:szCs w:val="24"/>
          <w:lang w:val="ro-RO"/>
        </w:rPr>
        <w:t>stabilirea consumului de energie electric</w:t>
      </w:r>
      <w:r w:rsidR="001C59B5" w:rsidRPr="00783823">
        <w:rPr>
          <w:rFonts w:eastAsia="Calibri"/>
          <w:bCs/>
          <w:sz w:val="24"/>
          <w:szCs w:val="24"/>
          <w:lang w:val="ro-RO"/>
        </w:rPr>
        <w:t>ă</w:t>
      </w:r>
      <w:r w:rsidRPr="00783823">
        <w:rPr>
          <w:rFonts w:eastAsia="Calibri"/>
          <w:bCs/>
          <w:sz w:val="24"/>
          <w:szCs w:val="24"/>
          <w:lang w:val="ro-RO"/>
        </w:rPr>
        <w:t xml:space="preserve"> facturat furnizorului în cazul în care la locul de consum nu se citeşte indexul de către OR sau nu se transmite indexul autocitit de către clientul final”.</w:t>
      </w:r>
      <w:r w:rsidR="00AD19A2" w:rsidRPr="00783823">
        <w:rPr>
          <w:rFonts w:eastAsia="Calibri"/>
          <w:bCs/>
          <w:sz w:val="24"/>
          <w:szCs w:val="24"/>
          <w:lang w:val="ro-RO"/>
        </w:rPr>
        <w:t xml:space="preserve"> </w:t>
      </w:r>
    </w:p>
    <w:p w14:paraId="79BCD522" w14:textId="77777777" w:rsidR="00235DE6" w:rsidRPr="00783823" w:rsidRDefault="00235DE6" w:rsidP="007F3B6F">
      <w:pPr>
        <w:spacing w:line="360" w:lineRule="auto"/>
        <w:jc w:val="both"/>
        <w:rPr>
          <w:rFonts w:eastAsia="Calibri"/>
          <w:bCs/>
          <w:sz w:val="24"/>
          <w:szCs w:val="24"/>
          <w:lang w:val="ro-RO"/>
        </w:rPr>
      </w:pPr>
    </w:p>
    <w:p w14:paraId="513464FA" w14:textId="72136276" w:rsidR="002125C6" w:rsidRPr="00783823" w:rsidRDefault="00CE7A33" w:rsidP="007F3B6F">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La articolul 4</w:t>
      </w:r>
      <w:r w:rsidR="004C0034" w:rsidRPr="00783823">
        <w:rPr>
          <w:rFonts w:eastAsia="Calibri"/>
          <w:b/>
          <w:bCs/>
          <w:sz w:val="24"/>
          <w:szCs w:val="24"/>
          <w:lang w:val="ro-RO"/>
        </w:rPr>
        <w:t>4</w:t>
      </w:r>
      <w:r w:rsidRPr="00783823">
        <w:rPr>
          <w:rFonts w:eastAsia="Calibri"/>
          <w:b/>
          <w:bCs/>
          <w:sz w:val="24"/>
          <w:szCs w:val="24"/>
          <w:lang w:val="ro-RO"/>
        </w:rPr>
        <w:t xml:space="preserve"> </w:t>
      </w:r>
      <w:r w:rsidR="004C0034" w:rsidRPr="00783823">
        <w:rPr>
          <w:rFonts w:eastAsia="Calibri"/>
          <w:b/>
          <w:bCs/>
          <w:sz w:val="24"/>
          <w:szCs w:val="24"/>
          <w:lang w:val="ro-RO"/>
        </w:rPr>
        <w:t>dup</w:t>
      </w:r>
      <w:r w:rsidR="00222E51" w:rsidRPr="00783823">
        <w:rPr>
          <w:rFonts w:eastAsia="Calibri"/>
          <w:b/>
          <w:bCs/>
          <w:sz w:val="24"/>
          <w:szCs w:val="24"/>
          <w:lang w:val="ro-RO"/>
        </w:rPr>
        <w:t>ă</w:t>
      </w:r>
      <w:r w:rsidR="004C0034" w:rsidRPr="00783823">
        <w:rPr>
          <w:rFonts w:eastAsia="Calibri"/>
          <w:b/>
          <w:bCs/>
          <w:sz w:val="24"/>
          <w:szCs w:val="24"/>
          <w:lang w:val="ro-RO"/>
        </w:rPr>
        <w:t xml:space="preserve"> alineatul (4) </w:t>
      </w:r>
      <w:r w:rsidRPr="00783823">
        <w:rPr>
          <w:rFonts w:eastAsia="Calibri"/>
          <w:b/>
          <w:bCs/>
          <w:sz w:val="24"/>
          <w:szCs w:val="24"/>
          <w:lang w:val="ro-RO"/>
        </w:rPr>
        <w:t xml:space="preserve">se introduc </w:t>
      </w:r>
      <w:r w:rsidR="00F27262" w:rsidRPr="00783823">
        <w:rPr>
          <w:rFonts w:eastAsia="Calibri"/>
          <w:b/>
          <w:bCs/>
          <w:sz w:val="24"/>
          <w:szCs w:val="24"/>
          <w:lang w:val="ro-RO"/>
        </w:rPr>
        <w:t>trei</w:t>
      </w:r>
      <w:r w:rsidR="00806430" w:rsidRPr="00783823">
        <w:rPr>
          <w:rFonts w:eastAsia="Calibri"/>
          <w:b/>
          <w:bCs/>
          <w:sz w:val="24"/>
          <w:szCs w:val="24"/>
          <w:lang w:val="ro-RO"/>
        </w:rPr>
        <w:t xml:space="preserve"> </w:t>
      </w:r>
      <w:r w:rsidR="00402D13" w:rsidRPr="00783823">
        <w:rPr>
          <w:rFonts w:eastAsia="Calibri"/>
          <w:b/>
          <w:bCs/>
          <w:sz w:val="24"/>
          <w:szCs w:val="24"/>
          <w:lang w:val="ro-RO"/>
        </w:rPr>
        <w:t xml:space="preserve">noi </w:t>
      </w:r>
      <w:r w:rsidRPr="00783823">
        <w:rPr>
          <w:rFonts w:eastAsia="Calibri"/>
          <w:b/>
          <w:bCs/>
          <w:sz w:val="24"/>
          <w:szCs w:val="24"/>
          <w:lang w:val="ro-RO"/>
        </w:rPr>
        <w:t>alineat</w:t>
      </w:r>
      <w:r w:rsidR="00A55FB5" w:rsidRPr="00783823">
        <w:rPr>
          <w:rFonts w:eastAsia="Calibri"/>
          <w:b/>
          <w:bCs/>
          <w:sz w:val="24"/>
          <w:szCs w:val="24"/>
          <w:lang w:val="ro-RO"/>
        </w:rPr>
        <w:t>e</w:t>
      </w:r>
      <w:r w:rsidR="001520A2" w:rsidRPr="00783823">
        <w:rPr>
          <w:rFonts w:eastAsia="Calibri"/>
          <w:b/>
          <w:bCs/>
          <w:sz w:val="24"/>
          <w:szCs w:val="24"/>
          <w:lang w:val="ro-RO"/>
        </w:rPr>
        <w:t>, alineat</w:t>
      </w:r>
      <w:r w:rsidR="00A55FB5" w:rsidRPr="00783823">
        <w:rPr>
          <w:rFonts w:eastAsia="Calibri"/>
          <w:b/>
          <w:bCs/>
          <w:sz w:val="24"/>
          <w:szCs w:val="24"/>
          <w:lang w:val="ro-RO"/>
        </w:rPr>
        <w:t>e</w:t>
      </w:r>
      <w:r w:rsidR="001520A2" w:rsidRPr="00783823">
        <w:rPr>
          <w:rFonts w:eastAsia="Calibri"/>
          <w:b/>
          <w:bCs/>
          <w:sz w:val="24"/>
          <w:szCs w:val="24"/>
          <w:lang w:val="ro-RO"/>
        </w:rPr>
        <w:t>l</w:t>
      </w:r>
      <w:r w:rsidR="00A55FB5" w:rsidRPr="00783823">
        <w:rPr>
          <w:rFonts w:eastAsia="Calibri"/>
          <w:b/>
          <w:bCs/>
          <w:sz w:val="24"/>
          <w:szCs w:val="24"/>
          <w:lang w:val="ro-RO"/>
        </w:rPr>
        <w:t>e</w:t>
      </w:r>
      <w:r w:rsidR="001520A2" w:rsidRPr="00783823">
        <w:rPr>
          <w:rFonts w:eastAsia="Calibri"/>
          <w:b/>
          <w:bCs/>
          <w:sz w:val="24"/>
          <w:szCs w:val="24"/>
          <w:lang w:val="ro-RO"/>
        </w:rPr>
        <w:t xml:space="preserve"> (</w:t>
      </w:r>
      <w:r w:rsidR="004C0034" w:rsidRPr="00783823">
        <w:rPr>
          <w:rFonts w:eastAsia="Calibri"/>
          <w:b/>
          <w:bCs/>
          <w:sz w:val="24"/>
          <w:szCs w:val="24"/>
          <w:lang w:val="ro-RO"/>
        </w:rPr>
        <w:t>5</w:t>
      </w:r>
      <w:r w:rsidR="001520A2" w:rsidRPr="00783823">
        <w:rPr>
          <w:rFonts w:eastAsia="Calibri"/>
          <w:b/>
          <w:bCs/>
          <w:sz w:val="24"/>
          <w:szCs w:val="24"/>
          <w:lang w:val="ro-RO"/>
        </w:rPr>
        <w:t>)</w:t>
      </w:r>
      <w:r w:rsidR="000448D6" w:rsidRPr="00783823">
        <w:rPr>
          <w:rFonts w:eastAsia="Calibri"/>
          <w:b/>
          <w:bCs/>
          <w:sz w:val="24"/>
          <w:szCs w:val="24"/>
          <w:lang w:val="ro-RO"/>
        </w:rPr>
        <w:t>,</w:t>
      </w:r>
      <w:r w:rsidR="00A55FB5" w:rsidRPr="00783823">
        <w:rPr>
          <w:rFonts w:eastAsia="Calibri"/>
          <w:b/>
          <w:bCs/>
          <w:sz w:val="24"/>
          <w:szCs w:val="24"/>
          <w:lang w:val="ro-RO"/>
        </w:rPr>
        <w:t xml:space="preserve"> (6)</w:t>
      </w:r>
      <w:r w:rsidR="000448D6" w:rsidRPr="00783823">
        <w:rPr>
          <w:rFonts w:eastAsia="Calibri"/>
          <w:b/>
          <w:bCs/>
          <w:sz w:val="24"/>
          <w:szCs w:val="24"/>
          <w:lang w:val="ro-RO"/>
        </w:rPr>
        <w:t xml:space="preserve"> </w:t>
      </w:r>
      <w:r w:rsidR="00806430" w:rsidRPr="00783823">
        <w:rPr>
          <w:rFonts w:eastAsia="Calibri"/>
          <w:b/>
          <w:bCs/>
          <w:sz w:val="24"/>
          <w:szCs w:val="24"/>
          <w:lang w:val="ro-RO"/>
        </w:rPr>
        <w:t>şi (</w:t>
      </w:r>
      <w:r w:rsidR="00F27262" w:rsidRPr="00783823">
        <w:rPr>
          <w:rFonts w:eastAsia="Calibri"/>
          <w:b/>
          <w:bCs/>
          <w:sz w:val="24"/>
          <w:szCs w:val="24"/>
          <w:lang w:val="ro-RO"/>
        </w:rPr>
        <w:t>7</w:t>
      </w:r>
      <w:r w:rsidR="00806430" w:rsidRPr="00783823">
        <w:rPr>
          <w:rFonts w:eastAsia="Calibri"/>
          <w:b/>
          <w:bCs/>
          <w:sz w:val="24"/>
          <w:szCs w:val="24"/>
          <w:lang w:val="ro-RO"/>
        </w:rPr>
        <w:t xml:space="preserve">) </w:t>
      </w:r>
      <w:r w:rsidR="001520A2" w:rsidRPr="00783823">
        <w:rPr>
          <w:rFonts w:eastAsia="Calibri"/>
          <w:b/>
          <w:bCs/>
          <w:sz w:val="24"/>
          <w:szCs w:val="24"/>
          <w:lang w:val="ro-RO"/>
        </w:rPr>
        <w:t>cu următorul cuprins:</w:t>
      </w:r>
    </w:p>
    <w:p w14:paraId="32BC2E95" w14:textId="143DE728" w:rsidR="008E04FE" w:rsidRPr="00783823" w:rsidRDefault="001520A2">
      <w:pPr>
        <w:spacing w:line="360" w:lineRule="auto"/>
        <w:jc w:val="both"/>
        <w:rPr>
          <w:rFonts w:eastAsia="Calibri"/>
          <w:bCs/>
          <w:sz w:val="24"/>
          <w:szCs w:val="24"/>
          <w:lang w:val="ro-RO"/>
        </w:rPr>
      </w:pPr>
      <w:r w:rsidRPr="00783823">
        <w:rPr>
          <w:rFonts w:eastAsia="Calibri"/>
          <w:bCs/>
          <w:sz w:val="24"/>
          <w:szCs w:val="24"/>
          <w:lang w:val="ro-RO"/>
        </w:rPr>
        <w:t>„(</w:t>
      </w:r>
      <w:r w:rsidR="004C0034" w:rsidRPr="00783823">
        <w:rPr>
          <w:rFonts w:eastAsia="Calibri"/>
          <w:bCs/>
          <w:sz w:val="24"/>
          <w:szCs w:val="24"/>
          <w:lang w:val="ro-RO"/>
        </w:rPr>
        <w:t>5</w:t>
      </w:r>
      <w:r w:rsidRPr="00783823">
        <w:rPr>
          <w:rFonts w:eastAsia="Calibri"/>
          <w:bCs/>
          <w:sz w:val="24"/>
          <w:szCs w:val="24"/>
          <w:lang w:val="ro-RO"/>
        </w:rPr>
        <w:t xml:space="preserve">) </w:t>
      </w:r>
      <w:r w:rsidR="00222E51" w:rsidRPr="00783823">
        <w:rPr>
          <w:rFonts w:eastAsia="Calibri"/>
          <w:bCs/>
          <w:sz w:val="24"/>
          <w:szCs w:val="24"/>
          <w:lang w:val="ro-RO"/>
        </w:rPr>
        <w:t>Î</w:t>
      </w:r>
      <w:r w:rsidR="00A55FB5" w:rsidRPr="00783823">
        <w:rPr>
          <w:rFonts w:eastAsia="Calibri"/>
          <w:bCs/>
          <w:sz w:val="24"/>
          <w:szCs w:val="24"/>
          <w:lang w:val="ro-RO"/>
        </w:rPr>
        <w:t>n cazul schimb</w:t>
      </w:r>
      <w:r w:rsidR="00222E51" w:rsidRPr="00783823">
        <w:rPr>
          <w:rFonts w:eastAsia="Calibri"/>
          <w:bCs/>
          <w:sz w:val="24"/>
          <w:szCs w:val="24"/>
          <w:lang w:val="ro-RO"/>
        </w:rPr>
        <w:t>ă</w:t>
      </w:r>
      <w:r w:rsidR="008F3194" w:rsidRPr="00783823">
        <w:rPr>
          <w:rFonts w:eastAsia="Calibri"/>
          <w:bCs/>
          <w:sz w:val="24"/>
          <w:szCs w:val="24"/>
          <w:lang w:val="ro-RO"/>
        </w:rPr>
        <w:t xml:space="preserve">rii furnizorului, </w:t>
      </w:r>
      <w:r w:rsidR="00836DC8" w:rsidRPr="00783823">
        <w:rPr>
          <w:rFonts w:eastAsia="Calibri"/>
          <w:bCs/>
          <w:sz w:val="24"/>
          <w:szCs w:val="24"/>
          <w:lang w:val="ro-RO"/>
        </w:rPr>
        <w:t xml:space="preserve">dacă </w:t>
      </w:r>
      <w:r w:rsidR="008F3194" w:rsidRPr="00783823">
        <w:rPr>
          <w:rFonts w:eastAsia="Calibri"/>
          <w:bCs/>
          <w:sz w:val="24"/>
          <w:szCs w:val="24"/>
          <w:lang w:val="ro-RO"/>
        </w:rPr>
        <w:t>clientul casnic</w:t>
      </w:r>
      <w:r w:rsidR="00836DC8" w:rsidRPr="00783823">
        <w:rPr>
          <w:rFonts w:eastAsia="Calibri"/>
          <w:bCs/>
          <w:sz w:val="24"/>
          <w:szCs w:val="24"/>
          <w:lang w:val="ro-RO"/>
        </w:rPr>
        <w:t>/</w:t>
      </w:r>
      <w:r w:rsidR="008F3194" w:rsidRPr="00783823">
        <w:rPr>
          <w:rFonts w:eastAsia="Calibri"/>
          <w:bCs/>
          <w:sz w:val="24"/>
          <w:szCs w:val="24"/>
          <w:lang w:val="ro-RO"/>
        </w:rPr>
        <w:t xml:space="preserve">clientul noncasnic mic </w:t>
      </w:r>
      <w:r w:rsidR="00A55FB5" w:rsidRPr="00783823">
        <w:rPr>
          <w:rFonts w:eastAsia="Calibri"/>
          <w:bCs/>
          <w:sz w:val="24"/>
          <w:szCs w:val="24"/>
          <w:lang w:val="ro-RO"/>
        </w:rPr>
        <w:t>comunic</w:t>
      </w:r>
      <w:r w:rsidR="00836DC8" w:rsidRPr="00783823">
        <w:rPr>
          <w:rFonts w:eastAsia="Calibri"/>
          <w:bCs/>
          <w:sz w:val="24"/>
          <w:szCs w:val="24"/>
          <w:lang w:val="ro-RO"/>
        </w:rPr>
        <w:t>ă</w:t>
      </w:r>
      <w:r w:rsidR="00A55FB5" w:rsidRPr="00783823">
        <w:rPr>
          <w:rFonts w:eastAsia="Calibri"/>
          <w:bCs/>
          <w:sz w:val="24"/>
          <w:szCs w:val="24"/>
          <w:lang w:val="ro-RO"/>
        </w:rPr>
        <w:t xml:space="preserve"> </w:t>
      </w:r>
      <w:r w:rsidR="00E40F1E" w:rsidRPr="00783823">
        <w:rPr>
          <w:rFonts w:eastAsia="Calibri"/>
          <w:bCs/>
          <w:sz w:val="24"/>
          <w:szCs w:val="24"/>
          <w:lang w:val="ro-RO"/>
        </w:rPr>
        <w:t xml:space="preserve">noului </w:t>
      </w:r>
      <w:r w:rsidR="00A55FB5" w:rsidRPr="00783823">
        <w:rPr>
          <w:rFonts w:eastAsia="Calibri"/>
          <w:bCs/>
          <w:sz w:val="24"/>
          <w:szCs w:val="24"/>
          <w:lang w:val="ro-RO"/>
        </w:rPr>
        <w:t>furnizor indexul autocitit la data transmiterii notific</w:t>
      </w:r>
      <w:r w:rsidR="00222E51" w:rsidRPr="00783823">
        <w:rPr>
          <w:rFonts w:eastAsia="Calibri"/>
          <w:bCs/>
          <w:sz w:val="24"/>
          <w:szCs w:val="24"/>
          <w:lang w:val="ro-RO"/>
        </w:rPr>
        <w:t>ă</w:t>
      </w:r>
      <w:r w:rsidR="00A55FB5" w:rsidRPr="00783823">
        <w:rPr>
          <w:rFonts w:eastAsia="Calibri"/>
          <w:bCs/>
          <w:sz w:val="24"/>
          <w:szCs w:val="24"/>
          <w:lang w:val="ro-RO"/>
        </w:rPr>
        <w:t>rii de schimbare a furnizorului</w:t>
      </w:r>
      <w:r w:rsidR="00836DC8" w:rsidRPr="00783823">
        <w:rPr>
          <w:rFonts w:eastAsia="Calibri"/>
          <w:bCs/>
          <w:sz w:val="24"/>
          <w:szCs w:val="24"/>
          <w:lang w:val="ro-RO"/>
        </w:rPr>
        <w:t>, acesta</w:t>
      </w:r>
      <w:r w:rsidR="00A55FB5" w:rsidRPr="00783823">
        <w:rPr>
          <w:rFonts w:eastAsia="Calibri"/>
          <w:bCs/>
          <w:sz w:val="24"/>
          <w:szCs w:val="24"/>
          <w:lang w:val="ro-RO"/>
        </w:rPr>
        <w:t xml:space="preserve"> are obliga</w:t>
      </w:r>
      <w:r w:rsidR="00222E51" w:rsidRPr="00783823">
        <w:rPr>
          <w:rFonts w:eastAsia="Calibri"/>
          <w:bCs/>
          <w:sz w:val="24"/>
          <w:szCs w:val="24"/>
          <w:lang w:val="ro-RO"/>
        </w:rPr>
        <w:t>ţ</w:t>
      </w:r>
      <w:r w:rsidR="00A55FB5" w:rsidRPr="00783823">
        <w:rPr>
          <w:rFonts w:eastAsia="Calibri"/>
          <w:bCs/>
          <w:sz w:val="24"/>
          <w:szCs w:val="24"/>
          <w:lang w:val="ro-RO"/>
        </w:rPr>
        <w:t xml:space="preserve">ia de a prelua </w:t>
      </w:r>
      <w:r w:rsidR="00222E51" w:rsidRPr="00783823">
        <w:rPr>
          <w:rFonts w:eastAsia="Calibri"/>
          <w:bCs/>
          <w:sz w:val="24"/>
          <w:szCs w:val="24"/>
          <w:lang w:val="ro-RO"/>
        </w:rPr>
        <w:t>ş</w:t>
      </w:r>
      <w:r w:rsidR="00A55FB5" w:rsidRPr="00783823">
        <w:rPr>
          <w:rFonts w:eastAsia="Calibri"/>
          <w:bCs/>
          <w:sz w:val="24"/>
          <w:szCs w:val="24"/>
          <w:lang w:val="ro-RO"/>
        </w:rPr>
        <w:t xml:space="preserve">i de a transmite OR indexul </w:t>
      </w:r>
      <w:r w:rsidR="00692683" w:rsidRPr="00783823">
        <w:rPr>
          <w:rFonts w:eastAsia="Calibri"/>
          <w:bCs/>
          <w:sz w:val="24"/>
          <w:szCs w:val="24"/>
          <w:lang w:val="ro-RO"/>
        </w:rPr>
        <w:t>autocitit</w:t>
      </w:r>
      <w:r w:rsidR="00A55FB5" w:rsidRPr="00783823">
        <w:rPr>
          <w:rFonts w:eastAsia="Calibri"/>
          <w:bCs/>
          <w:sz w:val="24"/>
          <w:szCs w:val="24"/>
          <w:lang w:val="ro-RO"/>
        </w:rPr>
        <w:t xml:space="preserve"> de client</w:t>
      </w:r>
      <w:r w:rsidR="00692683" w:rsidRPr="00783823">
        <w:rPr>
          <w:rFonts w:eastAsia="Calibri"/>
          <w:bCs/>
          <w:sz w:val="24"/>
          <w:szCs w:val="24"/>
          <w:lang w:val="ro-RO"/>
        </w:rPr>
        <w:t>ul final</w:t>
      </w:r>
      <w:r w:rsidR="001F377D" w:rsidRPr="00783823">
        <w:rPr>
          <w:rFonts w:eastAsia="Calibri"/>
          <w:bCs/>
          <w:sz w:val="24"/>
          <w:szCs w:val="24"/>
          <w:lang w:val="ro-RO"/>
        </w:rPr>
        <w:t>,</w:t>
      </w:r>
      <w:r w:rsidR="00A55FB5" w:rsidRPr="00783823">
        <w:rPr>
          <w:rFonts w:eastAsia="Calibri"/>
          <w:bCs/>
          <w:sz w:val="24"/>
          <w:szCs w:val="24"/>
          <w:lang w:val="ro-RO"/>
        </w:rPr>
        <w:t xml:space="preserve"> </w:t>
      </w:r>
      <w:r w:rsidR="00692683" w:rsidRPr="00783823">
        <w:rPr>
          <w:rFonts w:eastAsia="Calibri"/>
          <w:bCs/>
          <w:sz w:val="24"/>
          <w:szCs w:val="24"/>
          <w:lang w:val="ro-RO"/>
        </w:rPr>
        <w:t>odată cu</w:t>
      </w:r>
      <w:r w:rsidR="00A55FB5" w:rsidRPr="00783823">
        <w:rPr>
          <w:rFonts w:eastAsia="Calibri"/>
          <w:bCs/>
          <w:sz w:val="24"/>
          <w:szCs w:val="24"/>
          <w:lang w:val="ro-RO"/>
        </w:rPr>
        <w:t xml:space="preserve"> comunicar</w:t>
      </w:r>
      <w:r w:rsidR="00692683" w:rsidRPr="00783823">
        <w:rPr>
          <w:rFonts w:eastAsia="Calibri"/>
          <w:bCs/>
          <w:sz w:val="24"/>
          <w:szCs w:val="24"/>
          <w:lang w:val="ro-RO"/>
        </w:rPr>
        <w:t>ea</w:t>
      </w:r>
      <w:r w:rsidR="00A55FB5" w:rsidRPr="00783823">
        <w:rPr>
          <w:rFonts w:eastAsia="Calibri"/>
          <w:bCs/>
          <w:sz w:val="24"/>
          <w:szCs w:val="24"/>
          <w:lang w:val="ro-RO"/>
        </w:rPr>
        <w:t xml:space="preserve"> </w:t>
      </w:r>
      <w:r w:rsidR="001F377D" w:rsidRPr="00783823">
        <w:rPr>
          <w:rFonts w:eastAsia="Calibri"/>
          <w:bCs/>
          <w:sz w:val="24"/>
          <w:szCs w:val="24"/>
          <w:lang w:val="ro-RO"/>
        </w:rPr>
        <w:t xml:space="preserve">la OR a </w:t>
      </w:r>
      <w:r w:rsidR="00A55FB5" w:rsidRPr="00783823">
        <w:rPr>
          <w:rFonts w:eastAsia="Calibri"/>
          <w:bCs/>
          <w:sz w:val="24"/>
          <w:szCs w:val="24"/>
          <w:lang w:val="ro-RO"/>
        </w:rPr>
        <w:t>datelor referitoare la contractul de furnizare.</w:t>
      </w:r>
    </w:p>
    <w:p w14:paraId="286C5C10" w14:textId="5B28817F" w:rsidR="001520A2" w:rsidRPr="00783823" w:rsidRDefault="008E04FE">
      <w:pPr>
        <w:spacing w:line="360" w:lineRule="auto"/>
        <w:jc w:val="both"/>
        <w:rPr>
          <w:rFonts w:eastAsia="Calibri"/>
          <w:bCs/>
          <w:sz w:val="24"/>
          <w:szCs w:val="24"/>
          <w:lang w:val="ro-RO"/>
        </w:rPr>
      </w:pPr>
      <w:r w:rsidRPr="00783823">
        <w:rPr>
          <w:rFonts w:eastAsia="Calibri"/>
          <w:bCs/>
          <w:sz w:val="24"/>
          <w:szCs w:val="24"/>
          <w:lang w:val="ro-RO"/>
        </w:rPr>
        <w:t>(6) Indexul autocitit prev</w:t>
      </w:r>
      <w:r w:rsidR="00751B90" w:rsidRPr="00783823">
        <w:rPr>
          <w:rFonts w:eastAsia="Calibri"/>
          <w:bCs/>
          <w:sz w:val="24"/>
          <w:szCs w:val="24"/>
          <w:lang w:val="ro-RO"/>
        </w:rPr>
        <w:t>ă</w:t>
      </w:r>
      <w:r w:rsidRPr="00783823">
        <w:rPr>
          <w:rFonts w:eastAsia="Calibri"/>
          <w:bCs/>
          <w:sz w:val="24"/>
          <w:szCs w:val="24"/>
          <w:lang w:val="ro-RO"/>
        </w:rPr>
        <w:t xml:space="preserve">zut la alin. (5) se ia </w:t>
      </w:r>
      <w:r w:rsidR="00692683" w:rsidRPr="00783823">
        <w:rPr>
          <w:rFonts w:eastAsia="Calibri"/>
          <w:bCs/>
          <w:sz w:val="24"/>
          <w:szCs w:val="24"/>
          <w:lang w:val="ro-RO"/>
        </w:rPr>
        <w:t>î</w:t>
      </w:r>
      <w:r w:rsidRPr="00783823">
        <w:rPr>
          <w:rFonts w:eastAsia="Calibri"/>
          <w:bCs/>
          <w:sz w:val="24"/>
          <w:szCs w:val="24"/>
          <w:lang w:val="ro-RO"/>
        </w:rPr>
        <w:t>n considerare de c</w:t>
      </w:r>
      <w:r w:rsidR="00751B90" w:rsidRPr="00783823">
        <w:rPr>
          <w:rFonts w:eastAsia="Calibri"/>
          <w:bCs/>
          <w:sz w:val="24"/>
          <w:szCs w:val="24"/>
          <w:lang w:val="ro-RO"/>
        </w:rPr>
        <w:t>ă</w:t>
      </w:r>
      <w:r w:rsidRPr="00783823">
        <w:rPr>
          <w:rFonts w:eastAsia="Calibri"/>
          <w:bCs/>
          <w:sz w:val="24"/>
          <w:szCs w:val="24"/>
          <w:lang w:val="ro-RO"/>
        </w:rPr>
        <w:t>tre OR la stabilirea consumului de energie electric</w:t>
      </w:r>
      <w:r w:rsidR="00751B90" w:rsidRPr="00783823">
        <w:rPr>
          <w:rFonts w:eastAsia="Calibri"/>
          <w:bCs/>
          <w:sz w:val="24"/>
          <w:szCs w:val="24"/>
          <w:lang w:val="ro-RO"/>
        </w:rPr>
        <w:t>ă</w:t>
      </w:r>
      <w:r w:rsidRPr="00783823">
        <w:rPr>
          <w:rFonts w:eastAsia="Calibri"/>
          <w:bCs/>
          <w:sz w:val="24"/>
          <w:szCs w:val="24"/>
          <w:lang w:val="ro-RO"/>
        </w:rPr>
        <w:t xml:space="preserve"> </w:t>
      </w:r>
      <w:r w:rsidR="00751B90" w:rsidRPr="00783823">
        <w:rPr>
          <w:rFonts w:eastAsia="Calibri"/>
          <w:bCs/>
          <w:sz w:val="24"/>
          <w:szCs w:val="24"/>
          <w:lang w:val="ro-RO"/>
        </w:rPr>
        <w:t>î</w:t>
      </w:r>
      <w:r w:rsidRPr="00783823">
        <w:rPr>
          <w:rFonts w:eastAsia="Calibri"/>
          <w:bCs/>
          <w:sz w:val="24"/>
          <w:szCs w:val="24"/>
          <w:lang w:val="ro-RO"/>
        </w:rPr>
        <w:t>n procesul de schimbare a furnizorului</w:t>
      </w:r>
      <w:r w:rsidR="00710CBB" w:rsidRPr="00783823">
        <w:rPr>
          <w:rFonts w:eastAsia="Calibri"/>
          <w:bCs/>
          <w:sz w:val="24"/>
          <w:szCs w:val="24"/>
          <w:lang w:val="ro-RO"/>
        </w:rPr>
        <w:t xml:space="preserve"> dac</w:t>
      </w:r>
      <w:r w:rsidR="00B444A1" w:rsidRPr="00783823">
        <w:rPr>
          <w:rFonts w:eastAsia="Calibri"/>
          <w:bCs/>
          <w:sz w:val="24"/>
          <w:szCs w:val="24"/>
          <w:lang w:val="ro-RO"/>
        </w:rPr>
        <w:t>ă</w:t>
      </w:r>
      <w:r w:rsidR="00710CBB" w:rsidRPr="00783823">
        <w:rPr>
          <w:rFonts w:eastAsia="Calibri"/>
          <w:bCs/>
          <w:sz w:val="24"/>
          <w:szCs w:val="24"/>
          <w:lang w:val="ro-RO"/>
        </w:rPr>
        <w:t xml:space="preserve"> OR nu are programat</w:t>
      </w:r>
      <w:r w:rsidR="00DA5AA9" w:rsidRPr="00783823">
        <w:rPr>
          <w:rFonts w:eastAsia="Calibri"/>
          <w:bCs/>
          <w:sz w:val="24"/>
          <w:szCs w:val="24"/>
          <w:lang w:val="ro-RO"/>
        </w:rPr>
        <w:t>ă</w:t>
      </w:r>
      <w:r w:rsidR="00710CBB" w:rsidRPr="00783823">
        <w:rPr>
          <w:rFonts w:eastAsia="Calibri"/>
          <w:bCs/>
          <w:sz w:val="24"/>
          <w:szCs w:val="24"/>
          <w:lang w:val="ro-RO"/>
        </w:rPr>
        <w:t xml:space="preserve"> citirea </w:t>
      </w:r>
      <w:r w:rsidR="00710CBB" w:rsidRPr="00783823">
        <w:rPr>
          <w:rFonts w:eastAsia="Calibri"/>
          <w:bCs/>
          <w:sz w:val="24"/>
          <w:szCs w:val="24"/>
          <w:lang w:val="ro-RO"/>
        </w:rPr>
        <w:lastRenderedPageBreak/>
        <w:t xml:space="preserve">contorului </w:t>
      </w:r>
      <w:r w:rsidR="00DA5AA9" w:rsidRPr="00783823">
        <w:rPr>
          <w:rFonts w:eastAsia="Calibri"/>
          <w:bCs/>
          <w:sz w:val="24"/>
          <w:szCs w:val="24"/>
          <w:lang w:val="ro-RO"/>
        </w:rPr>
        <w:t>î</w:t>
      </w:r>
      <w:r w:rsidR="00710CBB" w:rsidRPr="00783823">
        <w:rPr>
          <w:rFonts w:eastAsia="Calibri"/>
          <w:bCs/>
          <w:sz w:val="24"/>
          <w:szCs w:val="24"/>
          <w:lang w:val="ro-RO"/>
        </w:rPr>
        <w:t>n perioada cuprins</w:t>
      </w:r>
      <w:r w:rsidR="00DA5AA9" w:rsidRPr="00783823">
        <w:rPr>
          <w:rFonts w:eastAsia="Calibri"/>
          <w:bCs/>
          <w:sz w:val="24"/>
          <w:szCs w:val="24"/>
          <w:lang w:val="ro-RO"/>
        </w:rPr>
        <w:t>ă</w:t>
      </w:r>
      <w:r w:rsidR="00710CBB" w:rsidRPr="00783823">
        <w:rPr>
          <w:rFonts w:eastAsia="Calibri"/>
          <w:bCs/>
          <w:sz w:val="24"/>
          <w:szCs w:val="24"/>
          <w:lang w:val="ro-RO"/>
        </w:rPr>
        <w:t xml:space="preserve"> </w:t>
      </w:r>
      <w:r w:rsidR="00DA5AA9" w:rsidRPr="00783823">
        <w:rPr>
          <w:rFonts w:eastAsia="Calibri"/>
          <w:bCs/>
          <w:sz w:val="24"/>
          <w:szCs w:val="24"/>
          <w:lang w:val="ro-RO"/>
        </w:rPr>
        <w:t>î</w:t>
      </w:r>
      <w:r w:rsidR="00710CBB" w:rsidRPr="00783823">
        <w:rPr>
          <w:rFonts w:eastAsia="Calibri"/>
          <w:bCs/>
          <w:sz w:val="24"/>
          <w:szCs w:val="24"/>
          <w:lang w:val="ro-RO"/>
        </w:rPr>
        <w:t>ntre data transmiterii notific</w:t>
      </w:r>
      <w:r w:rsidR="00DA5AA9" w:rsidRPr="00783823">
        <w:rPr>
          <w:rFonts w:eastAsia="Calibri"/>
          <w:bCs/>
          <w:sz w:val="24"/>
          <w:szCs w:val="24"/>
          <w:lang w:val="ro-RO"/>
        </w:rPr>
        <w:t>ă</w:t>
      </w:r>
      <w:r w:rsidR="00710CBB" w:rsidRPr="00783823">
        <w:rPr>
          <w:rFonts w:eastAsia="Calibri"/>
          <w:bCs/>
          <w:sz w:val="24"/>
          <w:szCs w:val="24"/>
          <w:lang w:val="ro-RO"/>
        </w:rPr>
        <w:t xml:space="preserve">rii de schimbare a furnizorului </w:t>
      </w:r>
      <w:r w:rsidR="00DA5AA9" w:rsidRPr="00783823">
        <w:rPr>
          <w:rFonts w:eastAsia="Calibri"/>
          <w:bCs/>
          <w:sz w:val="24"/>
          <w:szCs w:val="24"/>
          <w:lang w:val="ro-RO"/>
        </w:rPr>
        <w:t>ş</w:t>
      </w:r>
      <w:r w:rsidR="00710CBB" w:rsidRPr="00783823">
        <w:rPr>
          <w:rFonts w:eastAsia="Calibri"/>
          <w:bCs/>
          <w:sz w:val="24"/>
          <w:szCs w:val="24"/>
          <w:lang w:val="ro-RO"/>
        </w:rPr>
        <w:t>i data schimb</w:t>
      </w:r>
      <w:r w:rsidR="00DA5AA9" w:rsidRPr="00783823">
        <w:rPr>
          <w:rFonts w:eastAsia="Calibri"/>
          <w:bCs/>
          <w:sz w:val="24"/>
          <w:szCs w:val="24"/>
          <w:lang w:val="ro-RO"/>
        </w:rPr>
        <w:t>ă</w:t>
      </w:r>
      <w:r w:rsidR="00710CBB" w:rsidRPr="00783823">
        <w:rPr>
          <w:rFonts w:eastAsia="Calibri"/>
          <w:bCs/>
          <w:sz w:val="24"/>
          <w:szCs w:val="24"/>
          <w:lang w:val="ro-RO"/>
        </w:rPr>
        <w:t>rii furnizorului</w:t>
      </w:r>
      <w:r w:rsidR="00DA5AA9" w:rsidRPr="00783823">
        <w:rPr>
          <w:rFonts w:eastAsia="Calibri"/>
          <w:bCs/>
          <w:sz w:val="24"/>
          <w:szCs w:val="24"/>
          <w:lang w:val="ro-RO"/>
        </w:rPr>
        <w:t>.</w:t>
      </w:r>
    </w:p>
    <w:p w14:paraId="173CD930" w14:textId="1D36E968" w:rsidR="00810542" w:rsidRPr="00783823" w:rsidRDefault="00692683" w:rsidP="005429EA">
      <w:pPr>
        <w:spacing w:line="360" w:lineRule="auto"/>
        <w:jc w:val="both"/>
        <w:rPr>
          <w:rFonts w:eastAsia="Calibri"/>
          <w:bCs/>
          <w:sz w:val="24"/>
          <w:szCs w:val="24"/>
          <w:lang w:val="ro-RO"/>
        </w:rPr>
      </w:pPr>
      <w:r w:rsidRPr="00783823">
        <w:rPr>
          <w:rFonts w:eastAsia="Calibri"/>
          <w:bCs/>
          <w:sz w:val="24"/>
          <w:szCs w:val="24"/>
          <w:lang w:val="ro-RO"/>
        </w:rPr>
        <w:t xml:space="preserve">(7) </w:t>
      </w:r>
      <w:r w:rsidR="000448D6" w:rsidRPr="00783823">
        <w:rPr>
          <w:rFonts w:eastAsia="Calibri"/>
          <w:bCs/>
          <w:sz w:val="24"/>
          <w:szCs w:val="24"/>
          <w:lang w:val="ro-RO"/>
        </w:rPr>
        <w:t>Î</w:t>
      </w:r>
      <w:r w:rsidR="00744F2A" w:rsidRPr="00783823">
        <w:rPr>
          <w:rFonts w:eastAsia="Calibri"/>
          <w:bCs/>
          <w:sz w:val="24"/>
          <w:szCs w:val="24"/>
          <w:lang w:val="ro-RO"/>
        </w:rPr>
        <w:t xml:space="preserve">n cazul în care </w:t>
      </w:r>
      <w:r w:rsidR="000448D6" w:rsidRPr="00783823">
        <w:rPr>
          <w:rFonts w:eastAsia="Calibri"/>
          <w:bCs/>
          <w:sz w:val="24"/>
          <w:szCs w:val="24"/>
          <w:lang w:val="ro-RO"/>
        </w:rPr>
        <w:t xml:space="preserve">clientul final nu transmite </w:t>
      </w:r>
      <w:r w:rsidR="00C30365" w:rsidRPr="00783823">
        <w:rPr>
          <w:rFonts w:eastAsia="Calibri"/>
          <w:bCs/>
          <w:sz w:val="24"/>
          <w:szCs w:val="24"/>
          <w:lang w:val="ro-RO"/>
        </w:rPr>
        <w:t xml:space="preserve">conform prevederilor alin. (5) </w:t>
      </w:r>
      <w:r w:rsidR="000448D6" w:rsidRPr="00783823">
        <w:rPr>
          <w:rFonts w:eastAsia="Calibri"/>
          <w:bCs/>
          <w:sz w:val="24"/>
          <w:szCs w:val="24"/>
          <w:lang w:val="ro-RO"/>
        </w:rPr>
        <w:t>indexul autocitit</w:t>
      </w:r>
      <w:r w:rsidR="00C30365" w:rsidRPr="00783823">
        <w:rPr>
          <w:rFonts w:eastAsia="Calibri"/>
          <w:bCs/>
          <w:sz w:val="24"/>
          <w:szCs w:val="24"/>
          <w:lang w:val="ro-RO"/>
        </w:rPr>
        <w:t>,</w:t>
      </w:r>
      <w:r w:rsidR="000448D6" w:rsidRPr="00783823">
        <w:rPr>
          <w:rFonts w:eastAsia="Calibri"/>
          <w:bCs/>
          <w:sz w:val="24"/>
          <w:szCs w:val="24"/>
          <w:lang w:val="ro-RO"/>
        </w:rPr>
        <w:t xml:space="preserve"> </w:t>
      </w:r>
      <w:r w:rsidR="00744F2A" w:rsidRPr="00783823">
        <w:rPr>
          <w:rFonts w:eastAsia="Calibri"/>
          <w:bCs/>
          <w:sz w:val="24"/>
          <w:szCs w:val="24"/>
          <w:lang w:val="ro-RO"/>
        </w:rPr>
        <w:t xml:space="preserve">OR </w:t>
      </w:r>
      <w:r w:rsidR="000448D6" w:rsidRPr="00783823">
        <w:rPr>
          <w:rFonts w:eastAsia="Calibri"/>
          <w:bCs/>
          <w:sz w:val="24"/>
          <w:szCs w:val="24"/>
          <w:lang w:val="ro-RO"/>
        </w:rPr>
        <w:t xml:space="preserve">are obligaţia citirii indexului echipamentului de măsurare </w:t>
      </w:r>
      <w:r w:rsidR="00744F2A" w:rsidRPr="00783823">
        <w:rPr>
          <w:rFonts w:eastAsia="Calibri"/>
          <w:bCs/>
          <w:sz w:val="24"/>
          <w:szCs w:val="24"/>
          <w:lang w:val="ro-RO"/>
        </w:rPr>
        <w:t>în perioada cuprinsă între data transmiterii notificării de schimbare a furnizorului şi data schimbării efective a furnizorului.”</w:t>
      </w:r>
    </w:p>
    <w:p w14:paraId="698F7841" w14:textId="32364103" w:rsidR="003D1515" w:rsidRPr="00783823" w:rsidRDefault="003D1515" w:rsidP="005429EA">
      <w:pPr>
        <w:spacing w:line="360" w:lineRule="auto"/>
        <w:jc w:val="both"/>
        <w:rPr>
          <w:rFonts w:eastAsia="Calibri"/>
          <w:bCs/>
          <w:sz w:val="24"/>
          <w:szCs w:val="24"/>
          <w:lang w:val="ro-RO"/>
        </w:rPr>
      </w:pPr>
    </w:p>
    <w:p w14:paraId="370CFE0D" w14:textId="77777777" w:rsidR="00BF7384" w:rsidRPr="00783823" w:rsidRDefault="00D41D84" w:rsidP="00516463">
      <w:pPr>
        <w:numPr>
          <w:ilvl w:val="0"/>
          <w:numId w:val="12"/>
        </w:numPr>
        <w:spacing w:line="360" w:lineRule="auto"/>
        <w:jc w:val="both"/>
        <w:rPr>
          <w:rFonts w:eastAsia="Calibri"/>
          <w:b/>
          <w:bCs/>
          <w:sz w:val="24"/>
          <w:szCs w:val="24"/>
          <w:lang w:val="ro-RO"/>
        </w:rPr>
      </w:pPr>
      <w:r w:rsidRPr="00783823">
        <w:rPr>
          <w:b/>
          <w:sz w:val="24"/>
          <w:szCs w:val="24"/>
          <w:lang w:eastAsia="ro-RO"/>
        </w:rPr>
        <w:t xml:space="preserve">   </w:t>
      </w:r>
      <w:r w:rsidR="00ED4B0C" w:rsidRPr="00783823">
        <w:rPr>
          <w:b/>
          <w:sz w:val="24"/>
          <w:szCs w:val="24"/>
          <w:lang w:eastAsia="ro-RO"/>
        </w:rPr>
        <w:t xml:space="preserve">La </w:t>
      </w:r>
      <w:proofErr w:type="spellStart"/>
      <w:r w:rsidR="00BF7384" w:rsidRPr="00783823">
        <w:rPr>
          <w:b/>
          <w:sz w:val="24"/>
          <w:szCs w:val="24"/>
          <w:lang w:eastAsia="ro-RO"/>
        </w:rPr>
        <w:t>articolul</w:t>
      </w:r>
      <w:proofErr w:type="spellEnd"/>
      <w:r w:rsidR="00BF7384" w:rsidRPr="00783823">
        <w:rPr>
          <w:b/>
          <w:sz w:val="24"/>
          <w:szCs w:val="24"/>
          <w:lang w:eastAsia="ro-RO"/>
        </w:rPr>
        <w:t xml:space="preserve"> 45 </w:t>
      </w:r>
      <w:proofErr w:type="spellStart"/>
      <w:r w:rsidR="00BF7384" w:rsidRPr="00783823">
        <w:rPr>
          <w:b/>
          <w:sz w:val="24"/>
          <w:szCs w:val="24"/>
          <w:lang w:eastAsia="ro-RO"/>
        </w:rPr>
        <w:t>alineatul</w:t>
      </w:r>
      <w:proofErr w:type="spellEnd"/>
      <w:r w:rsidR="00BF7384" w:rsidRPr="00783823">
        <w:rPr>
          <w:b/>
          <w:sz w:val="24"/>
          <w:szCs w:val="24"/>
          <w:lang w:eastAsia="ro-RO"/>
        </w:rPr>
        <w:t xml:space="preserve"> (2) </w:t>
      </w:r>
      <w:r w:rsidR="00BF7384" w:rsidRPr="00783823">
        <w:rPr>
          <w:rFonts w:eastAsia="Calibri"/>
          <w:b/>
          <w:bCs/>
          <w:sz w:val="24"/>
          <w:szCs w:val="24"/>
          <w:lang w:val="ro-RO"/>
        </w:rPr>
        <w:t>se modifică și va avea următorul cuprins:</w:t>
      </w:r>
    </w:p>
    <w:p w14:paraId="13268347" w14:textId="60FB2365" w:rsidR="001C59B5" w:rsidRPr="00783823" w:rsidRDefault="00F67901" w:rsidP="001C59B5">
      <w:pPr>
        <w:spacing w:line="360" w:lineRule="auto"/>
        <w:jc w:val="both"/>
        <w:rPr>
          <w:rFonts w:eastAsia="Calibri"/>
          <w:bCs/>
          <w:sz w:val="24"/>
          <w:szCs w:val="24"/>
          <w:lang w:val="ro-RO"/>
        </w:rPr>
      </w:pPr>
      <w:r w:rsidRPr="00783823">
        <w:rPr>
          <w:rFonts w:eastAsia="Calibri"/>
          <w:bCs/>
          <w:sz w:val="24"/>
          <w:szCs w:val="24"/>
          <w:lang w:val="ro-RO"/>
        </w:rPr>
        <w:t>„</w:t>
      </w:r>
      <w:r w:rsidR="00810E6D" w:rsidRPr="00783823">
        <w:rPr>
          <w:rFonts w:eastAsia="Calibri"/>
          <w:bCs/>
          <w:sz w:val="24"/>
          <w:szCs w:val="24"/>
          <w:lang w:val="ro-RO"/>
        </w:rPr>
        <w:t>(2)</w:t>
      </w:r>
      <w:r w:rsidRPr="00783823">
        <w:rPr>
          <w:rFonts w:eastAsia="Calibri"/>
          <w:bCs/>
          <w:sz w:val="24"/>
          <w:szCs w:val="24"/>
          <w:lang w:val="ro-RO"/>
        </w:rPr>
        <w:t xml:space="preserve"> </w:t>
      </w:r>
      <w:r w:rsidR="001C59B5" w:rsidRPr="00783823">
        <w:rPr>
          <w:rFonts w:eastAsia="Calibri"/>
          <w:bCs/>
          <w:sz w:val="24"/>
          <w:szCs w:val="24"/>
          <w:lang w:val="ro-RO"/>
        </w:rPr>
        <w:t>Convenţia de consum poate fi modificată oricând pe parcursul derulării contractului de furnizare a energiei electrice, la iniţiativa clientului final, conform art. 30 lit. s) sau la iniţiativa furnizorului/OR, cu cel puţin 15 zile lucrătoare înainte de începerea perioadei de facturare, în situaţia în care se constată diferenţe semnificative între consumul lunar estimat conform convenţiei de consum şi consumul efectiv determinat între două citiri consecutive efectuate de OR. În cazul în care p</w:t>
      </w:r>
      <w:r w:rsidR="00EE2B80" w:rsidRPr="00783823">
        <w:rPr>
          <w:rFonts w:eastAsia="Calibri"/>
          <w:bCs/>
          <w:sz w:val="24"/>
          <w:szCs w:val="24"/>
          <w:lang w:val="ro-RO"/>
        </w:rPr>
        <w:t>ă</w:t>
      </w:r>
      <w:r w:rsidR="001C59B5" w:rsidRPr="00783823">
        <w:rPr>
          <w:rFonts w:eastAsia="Calibri"/>
          <w:bCs/>
          <w:sz w:val="24"/>
          <w:szCs w:val="24"/>
          <w:lang w:val="ro-RO"/>
        </w:rPr>
        <w:t xml:space="preserve">rtile nu convin asupra consumului </w:t>
      </w:r>
      <w:r w:rsidR="00C00ECE" w:rsidRPr="00783823">
        <w:rPr>
          <w:rFonts w:eastAsia="Calibri"/>
          <w:bCs/>
          <w:sz w:val="24"/>
          <w:szCs w:val="24"/>
          <w:lang w:val="ro-RO"/>
        </w:rPr>
        <w:t xml:space="preserve">de energie electrică </w:t>
      </w:r>
      <w:r w:rsidR="001C59B5" w:rsidRPr="00783823">
        <w:rPr>
          <w:rFonts w:eastAsia="Calibri"/>
          <w:bCs/>
          <w:sz w:val="24"/>
          <w:szCs w:val="24"/>
          <w:lang w:val="ro-RO"/>
        </w:rPr>
        <w:t>prevăzut în conventia de consum</w:t>
      </w:r>
      <w:r w:rsidR="00C00ECE" w:rsidRPr="00783823">
        <w:rPr>
          <w:rFonts w:eastAsia="Calibri"/>
          <w:bCs/>
          <w:sz w:val="24"/>
          <w:szCs w:val="24"/>
          <w:lang w:val="ro-RO"/>
        </w:rPr>
        <w:t xml:space="preserve">, furnizorul notifică, în mod corespunzător clientul final privind dreptul acestuia de a denunţa unilateral în mod gratuit contractul de furnizare a energiei electrice.” </w:t>
      </w:r>
    </w:p>
    <w:p w14:paraId="02C2A9E1" w14:textId="77777777" w:rsidR="00D36F13" w:rsidRPr="00783823" w:rsidRDefault="00D36F13">
      <w:pPr>
        <w:spacing w:line="360" w:lineRule="auto"/>
        <w:jc w:val="both"/>
        <w:rPr>
          <w:rFonts w:eastAsia="Calibri"/>
          <w:bCs/>
          <w:sz w:val="24"/>
          <w:szCs w:val="24"/>
          <w:lang w:val="ro-RO"/>
        </w:rPr>
      </w:pPr>
    </w:p>
    <w:p w14:paraId="1C385DBC" w14:textId="1A9DD73D" w:rsidR="00D33AE2" w:rsidRPr="00783823" w:rsidRDefault="009E6843" w:rsidP="00516463">
      <w:pPr>
        <w:numPr>
          <w:ilvl w:val="0"/>
          <w:numId w:val="12"/>
        </w:numPr>
        <w:spacing w:line="360" w:lineRule="auto"/>
        <w:jc w:val="both"/>
        <w:rPr>
          <w:rFonts w:eastAsia="Calibri"/>
          <w:b/>
          <w:bCs/>
          <w:sz w:val="24"/>
          <w:szCs w:val="24"/>
          <w:lang w:val="ro-RO"/>
        </w:rPr>
      </w:pPr>
      <w:r w:rsidRPr="00783823">
        <w:rPr>
          <w:rFonts w:eastAsia="Calibri"/>
          <w:b/>
          <w:bCs/>
          <w:sz w:val="24"/>
          <w:szCs w:val="24"/>
          <w:lang w:val="ro-RO"/>
        </w:rPr>
        <w:t>A</w:t>
      </w:r>
      <w:r w:rsidR="00D33AE2" w:rsidRPr="00783823">
        <w:rPr>
          <w:rFonts w:eastAsia="Calibri"/>
          <w:b/>
          <w:bCs/>
          <w:sz w:val="24"/>
          <w:szCs w:val="24"/>
          <w:lang w:val="ro-RO"/>
        </w:rPr>
        <w:t xml:space="preserve">rticolul 46 alineatul </w:t>
      </w:r>
      <w:r w:rsidR="00CE4F92" w:rsidRPr="00783823">
        <w:rPr>
          <w:rFonts w:eastAsia="Calibri"/>
          <w:b/>
          <w:bCs/>
          <w:sz w:val="24"/>
          <w:szCs w:val="24"/>
          <w:lang w:val="ro-RO"/>
        </w:rPr>
        <w:t>(3)</w:t>
      </w:r>
      <w:r w:rsidR="00D33AE2" w:rsidRPr="00783823">
        <w:rPr>
          <w:rFonts w:eastAsia="Calibri"/>
          <w:b/>
          <w:bCs/>
          <w:sz w:val="24"/>
          <w:szCs w:val="24"/>
          <w:lang w:val="ro-RO"/>
        </w:rPr>
        <w:t xml:space="preserve"> </w:t>
      </w:r>
      <w:bookmarkStart w:id="9" w:name="_Hlk71716616"/>
      <w:r w:rsidR="00D33AE2" w:rsidRPr="00783823">
        <w:rPr>
          <w:rFonts w:eastAsia="Calibri"/>
          <w:b/>
          <w:bCs/>
          <w:sz w:val="24"/>
          <w:szCs w:val="24"/>
          <w:lang w:val="ro-RO"/>
        </w:rPr>
        <w:t>se modifică</w:t>
      </w:r>
      <w:r w:rsidR="00F4729F" w:rsidRPr="00783823">
        <w:rPr>
          <w:rFonts w:eastAsia="Calibri"/>
          <w:b/>
          <w:bCs/>
          <w:sz w:val="24"/>
          <w:szCs w:val="24"/>
          <w:lang w:val="ro-RO"/>
        </w:rPr>
        <w:t xml:space="preserve"> și v</w:t>
      </w:r>
      <w:r w:rsidRPr="00783823">
        <w:rPr>
          <w:rFonts w:eastAsia="Calibri"/>
          <w:b/>
          <w:bCs/>
          <w:sz w:val="24"/>
          <w:szCs w:val="24"/>
          <w:lang w:val="ro-RO"/>
        </w:rPr>
        <w:t xml:space="preserve">a </w:t>
      </w:r>
      <w:r w:rsidR="00F4729F" w:rsidRPr="00783823">
        <w:rPr>
          <w:rFonts w:eastAsia="Calibri"/>
          <w:b/>
          <w:bCs/>
          <w:sz w:val="24"/>
          <w:szCs w:val="24"/>
          <w:lang w:val="ro-RO"/>
        </w:rPr>
        <w:t>avea următorul cuprins:</w:t>
      </w:r>
    </w:p>
    <w:p w14:paraId="3970BDAE" w14:textId="5C496639" w:rsidR="00D33AE2" w:rsidRDefault="00D33AE2">
      <w:pPr>
        <w:spacing w:line="360" w:lineRule="auto"/>
        <w:jc w:val="both"/>
        <w:rPr>
          <w:rFonts w:eastAsia="Calibri"/>
          <w:bCs/>
          <w:sz w:val="24"/>
          <w:szCs w:val="24"/>
          <w:lang w:val="ro-RO"/>
        </w:rPr>
      </w:pPr>
      <w:bookmarkStart w:id="10" w:name="_Hlk64449797"/>
      <w:bookmarkEnd w:id="9"/>
      <w:r w:rsidRPr="00783823">
        <w:rPr>
          <w:rFonts w:eastAsia="Calibri"/>
          <w:bCs/>
          <w:sz w:val="24"/>
          <w:szCs w:val="24"/>
          <w:lang w:val="ro-RO"/>
        </w:rPr>
        <w:t xml:space="preserve">„(3) </w:t>
      </w:r>
      <w:bookmarkEnd w:id="10"/>
      <w:r w:rsidRPr="00783823">
        <w:rPr>
          <w:rFonts w:eastAsia="Calibri"/>
          <w:bCs/>
          <w:sz w:val="24"/>
          <w:szCs w:val="24"/>
          <w:lang w:val="ro-RO"/>
        </w:rPr>
        <w:t>Pentru punctul/punctele de măsurare la care, locurile de consum nu sunt dotate cu echipamente de măsurare cu înregistrare la nivel de interval de decontare a dezechilibrelor, OR determină valorile fiecărui interval de decontare a dezechilibrelor aferente consumului pe baza unui profil specific de consum, aplicabil pentru categoria respectivă de client final sau pe baza profilului rezidual de consum.”</w:t>
      </w:r>
    </w:p>
    <w:p w14:paraId="06E36FB4" w14:textId="77777777" w:rsidR="00235DE6" w:rsidRPr="00783823" w:rsidRDefault="00235DE6">
      <w:pPr>
        <w:spacing w:line="360" w:lineRule="auto"/>
        <w:jc w:val="both"/>
        <w:rPr>
          <w:rFonts w:eastAsia="Calibri"/>
          <w:bCs/>
          <w:sz w:val="24"/>
          <w:szCs w:val="24"/>
          <w:lang w:val="ro-RO"/>
        </w:rPr>
      </w:pPr>
    </w:p>
    <w:p w14:paraId="74F27341" w14:textId="77777777" w:rsidR="00A217D7" w:rsidRPr="00783823" w:rsidRDefault="00A217D7" w:rsidP="00516463">
      <w:pPr>
        <w:numPr>
          <w:ilvl w:val="0"/>
          <w:numId w:val="12"/>
        </w:numPr>
        <w:spacing w:line="360" w:lineRule="auto"/>
        <w:jc w:val="both"/>
        <w:rPr>
          <w:b/>
          <w:sz w:val="24"/>
          <w:szCs w:val="24"/>
          <w:lang w:val="ro-RO"/>
        </w:rPr>
      </w:pPr>
      <w:r w:rsidRPr="00783823">
        <w:rPr>
          <w:b/>
          <w:sz w:val="24"/>
          <w:szCs w:val="24"/>
          <w:lang w:val="ro-RO"/>
        </w:rPr>
        <w:t>La articolul 51, după alineatul (5) se introduce un nou alineat, alineatul (6) cu următorul cuprins:</w:t>
      </w:r>
    </w:p>
    <w:p w14:paraId="143C8412" w14:textId="77777777" w:rsidR="00A217D7" w:rsidRPr="00783823" w:rsidRDefault="00A217D7" w:rsidP="00A217D7">
      <w:pPr>
        <w:pStyle w:val="ListParagraph"/>
        <w:spacing w:before="120" w:after="120" w:line="360" w:lineRule="auto"/>
        <w:ind w:left="0"/>
        <w:contextualSpacing w:val="0"/>
        <w:jc w:val="both"/>
        <w:rPr>
          <w:sz w:val="24"/>
          <w:szCs w:val="24"/>
          <w:lang w:val="ro-RO"/>
        </w:rPr>
      </w:pPr>
      <w:r w:rsidRPr="00783823">
        <w:rPr>
          <w:sz w:val="24"/>
          <w:szCs w:val="24"/>
          <w:lang w:val="ro-RO"/>
        </w:rPr>
        <w:t>„(6) La solicitarea clientului final furnizorul este obligat să pună la dispoziția acestuia o copie a facturii, astfel:</w:t>
      </w:r>
    </w:p>
    <w:p w14:paraId="70A358F7" w14:textId="77777777" w:rsidR="00A217D7" w:rsidRPr="00783823" w:rsidRDefault="00A217D7" w:rsidP="00A217D7">
      <w:pPr>
        <w:pStyle w:val="ListParagraph"/>
        <w:spacing w:before="120" w:after="120" w:line="360" w:lineRule="auto"/>
        <w:ind w:left="0"/>
        <w:contextualSpacing w:val="0"/>
        <w:jc w:val="both"/>
        <w:rPr>
          <w:sz w:val="24"/>
          <w:szCs w:val="24"/>
          <w:lang w:val="ro-RO"/>
        </w:rPr>
      </w:pPr>
      <w:r w:rsidRPr="00783823">
        <w:rPr>
          <w:sz w:val="24"/>
          <w:szCs w:val="24"/>
          <w:lang w:val="ro-RO"/>
        </w:rPr>
        <w:t>a) dacă solicitarea a fost transmisă prin poștă, fax sau poștă electronică, copia facturii se transmite prin același mijloc de comunicare prin care solicitarea a fost primită, sau conform solicitării clientului final, în termen de 2 zile lucrătoare de la primire;</w:t>
      </w:r>
    </w:p>
    <w:p w14:paraId="4598DEEF" w14:textId="6E0BA1E8" w:rsidR="00A217D7" w:rsidRDefault="00A217D7" w:rsidP="00A217D7">
      <w:pPr>
        <w:pStyle w:val="ListParagraph"/>
        <w:spacing w:before="120" w:after="120" w:line="360" w:lineRule="auto"/>
        <w:ind w:left="0"/>
        <w:contextualSpacing w:val="0"/>
        <w:jc w:val="both"/>
        <w:rPr>
          <w:sz w:val="24"/>
          <w:szCs w:val="24"/>
          <w:lang w:val="ro-RO"/>
        </w:rPr>
      </w:pPr>
      <w:r w:rsidRPr="00783823">
        <w:rPr>
          <w:sz w:val="24"/>
          <w:szCs w:val="24"/>
          <w:lang w:val="ro-RO"/>
        </w:rPr>
        <w:t xml:space="preserve">b) dacă solicitarea se face prin prezentarea clientului final la sediul furnizorului/punctul unic de contact/punctele de informare regională/locală, după caz, sau prin intermediul unui centru de telefonie, copia facturii este pusă imediat la dispoziția clientului final, dacă acesta nu solicită </w:t>
      </w:r>
      <w:r w:rsidRPr="00783823">
        <w:rPr>
          <w:sz w:val="24"/>
          <w:szCs w:val="24"/>
          <w:lang w:val="ro-RO"/>
        </w:rPr>
        <w:lastRenderedPageBreak/>
        <w:t>altfel, situație în care transmiterea facturii se realizează cu respectarea termenului prevăzut la lit.a).”</w:t>
      </w:r>
    </w:p>
    <w:p w14:paraId="4F4F45FB" w14:textId="77777777" w:rsidR="002B7EBA" w:rsidRPr="00783823" w:rsidRDefault="002B7EBA" w:rsidP="00A217D7">
      <w:pPr>
        <w:pStyle w:val="ListParagraph"/>
        <w:spacing w:before="120" w:after="120" w:line="360" w:lineRule="auto"/>
        <w:ind w:left="0"/>
        <w:contextualSpacing w:val="0"/>
        <w:jc w:val="both"/>
        <w:rPr>
          <w:sz w:val="24"/>
          <w:szCs w:val="24"/>
          <w:lang w:val="ro-RO"/>
        </w:rPr>
      </w:pPr>
    </w:p>
    <w:p w14:paraId="14AD638C" w14:textId="77777777" w:rsidR="00A217D7" w:rsidRPr="00783823" w:rsidRDefault="00A217D7" w:rsidP="00516463">
      <w:pPr>
        <w:numPr>
          <w:ilvl w:val="0"/>
          <w:numId w:val="12"/>
        </w:numPr>
        <w:spacing w:line="360" w:lineRule="auto"/>
        <w:jc w:val="both"/>
        <w:rPr>
          <w:b/>
          <w:sz w:val="24"/>
          <w:szCs w:val="24"/>
          <w:lang w:val="ro-RO"/>
        </w:rPr>
      </w:pPr>
      <w:r w:rsidRPr="00783823">
        <w:rPr>
          <w:b/>
          <w:sz w:val="24"/>
          <w:szCs w:val="24"/>
          <w:lang w:val="ro-RO"/>
        </w:rPr>
        <w:t>La articolul 53, alineatul (1) se modifică și va avea următorul cuprins:</w:t>
      </w:r>
    </w:p>
    <w:p w14:paraId="5AD0BAD7" w14:textId="2F3C7C09" w:rsidR="00A217D7" w:rsidRDefault="00A217D7" w:rsidP="00A217D7">
      <w:pPr>
        <w:pStyle w:val="ListParagraph"/>
        <w:spacing w:before="120" w:after="120" w:line="360" w:lineRule="auto"/>
        <w:ind w:left="0"/>
        <w:contextualSpacing w:val="0"/>
        <w:jc w:val="both"/>
        <w:rPr>
          <w:sz w:val="24"/>
          <w:szCs w:val="24"/>
          <w:lang w:val="ro-RO"/>
        </w:rPr>
      </w:pPr>
      <w:r w:rsidRPr="00783823">
        <w:rPr>
          <w:sz w:val="24"/>
          <w:szCs w:val="24"/>
          <w:lang w:val="ro-RO"/>
        </w:rPr>
        <w:t xml:space="preserve">„(1) Furnizorul de energie electrică este obligat să analizeze plângerile clienților finali privind facturarea, comunicate furnizorului în termen de 30 de zile de la data emiterii facturii, și să transmită acestora rezultatul analizei efectuate, în termenele prevăzute în </w:t>
      </w:r>
      <w:r w:rsidRPr="00783823">
        <w:rPr>
          <w:i/>
          <w:sz w:val="24"/>
          <w:szCs w:val="24"/>
          <w:lang w:val="ro-RO"/>
        </w:rPr>
        <w:t xml:space="preserve">Standardul de performanță pentru activitatea de furnizare a energiei electrice </w:t>
      </w:r>
      <w:r w:rsidRPr="00783823">
        <w:rPr>
          <w:sz w:val="24"/>
          <w:szCs w:val="24"/>
          <w:lang w:val="ro-RO"/>
        </w:rPr>
        <w:t>în vigoare.”</w:t>
      </w:r>
    </w:p>
    <w:p w14:paraId="3E6F348B" w14:textId="77777777" w:rsidR="002B7EBA" w:rsidRPr="00783823" w:rsidRDefault="002B7EBA" w:rsidP="00A217D7">
      <w:pPr>
        <w:pStyle w:val="ListParagraph"/>
        <w:spacing w:before="120" w:after="120" w:line="360" w:lineRule="auto"/>
        <w:ind w:left="0"/>
        <w:contextualSpacing w:val="0"/>
        <w:jc w:val="both"/>
        <w:rPr>
          <w:sz w:val="24"/>
          <w:szCs w:val="24"/>
          <w:lang w:val="ro-RO"/>
        </w:rPr>
      </w:pPr>
    </w:p>
    <w:p w14:paraId="149CA0CD" w14:textId="77777777" w:rsidR="00A217D7" w:rsidRPr="00783823" w:rsidRDefault="00A217D7" w:rsidP="00516463">
      <w:pPr>
        <w:numPr>
          <w:ilvl w:val="0"/>
          <w:numId w:val="12"/>
        </w:numPr>
        <w:spacing w:line="360" w:lineRule="auto"/>
        <w:jc w:val="both"/>
        <w:rPr>
          <w:b/>
          <w:sz w:val="24"/>
          <w:szCs w:val="24"/>
          <w:lang w:val="ro-RO"/>
        </w:rPr>
      </w:pPr>
      <w:r w:rsidRPr="00783823">
        <w:rPr>
          <w:b/>
          <w:sz w:val="24"/>
          <w:szCs w:val="24"/>
          <w:lang w:val="ro-RO"/>
        </w:rPr>
        <w:t xml:space="preserve">La articolul 53 după alineatul (1) se introduc patru alineate noi, alineatele </w:t>
      </w:r>
      <w:r w:rsidRPr="00783823">
        <w:rPr>
          <w:b/>
          <w:sz w:val="24"/>
          <w:szCs w:val="24"/>
        </w:rPr>
        <w:t>(1</w:t>
      </w:r>
      <w:r w:rsidRPr="00783823">
        <w:rPr>
          <w:b/>
          <w:sz w:val="24"/>
          <w:szCs w:val="24"/>
          <w:vertAlign w:val="superscript"/>
        </w:rPr>
        <w:t>1</w:t>
      </w:r>
      <w:r w:rsidRPr="00783823">
        <w:rPr>
          <w:b/>
          <w:sz w:val="24"/>
          <w:szCs w:val="24"/>
        </w:rPr>
        <w:t>), (1</w:t>
      </w:r>
      <w:r w:rsidRPr="00783823">
        <w:rPr>
          <w:b/>
          <w:sz w:val="24"/>
          <w:szCs w:val="24"/>
          <w:vertAlign w:val="superscript"/>
        </w:rPr>
        <w:t>2</w:t>
      </w:r>
      <w:r w:rsidRPr="00783823">
        <w:rPr>
          <w:b/>
          <w:sz w:val="24"/>
          <w:szCs w:val="24"/>
        </w:rPr>
        <w:t>), (1</w:t>
      </w:r>
      <w:r w:rsidRPr="00783823">
        <w:rPr>
          <w:b/>
          <w:sz w:val="24"/>
          <w:szCs w:val="24"/>
          <w:vertAlign w:val="superscript"/>
        </w:rPr>
        <w:t>3</w:t>
      </w:r>
      <w:r w:rsidRPr="00783823">
        <w:rPr>
          <w:b/>
          <w:sz w:val="24"/>
          <w:szCs w:val="24"/>
        </w:rPr>
        <w:t xml:space="preserve">) </w:t>
      </w:r>
      <w:proofErr w:type="spellStart"/>
      <w:r w:rsidRPr="00783823">
        <w:rPr>
          <w:b/>
          <w:sz w:val="24"/>
          <w:szCs w:val="24"/>
        </w:rPr>
        <w:t>și</w:t>
      </w:r>
      <w:proofErr w:type="spellEnd"/>
      <w:r w:rsidRPr="00783823">
        <w:rPr>
          <w:b/>
          <w:sz w:val="24"/>
          <w:szCs w:val="24"/>
        </w:rPr>
        <w:t xml:space="preserve"> (1</w:t>
      </w:r>
      <w:r w:rsidRPr="00783823">
        <w:rPr>
          <w:b/>
          <w:sz w:val="24"/>
          <w:szCs w:val="24"/>
          <w:vertAlign w:val="superscript"/>
        </w:rPr>
        <w:t>4</w:t>
      </w:r>
      <w:r w:rsidRPr="00783823">
        <w:rPr>
          <w:b/>
          <w:sz w:val="24"/>
          <w:szCs w:val="24"/>
        </w:rPr>
        <w:t xml:space="preserve">) cu </w:t>
      </w:r>
      <w:proofErr w:type="spellStart"/>
      <w:r w:rsidRPr="00783823">
        <w:rPr>
          <w:b/>
          <w:sz w:val="24"/>
          <w:szCs w:val="24"/>
        </w:rPr>
        <w:t>următorul</w:t>
      </w:r>
      <w:proofErr w:type="spellEnd"/>
      <w:r w:rsidRPr="00783823">
        <w:rPr>
          <w:b/>
          <w:sz w:val="24"/>
          <w:szCs w:val="24"/>
        </w:rPr>
        <w:t xml:space="preserve"> </w:t>
      </w:r>
      <w:proofErr w:type="spellStart"/>
      <w:r w:rsidRPr="00783823">
        <w:rPr>
          <w:b/>
          <w:sz w:val="24"/>
          <w:szCs w:val="24"/>
        </w:rPr>
        <w:t>cuprins</w:t>
      </w:r>
      <w:proofErr w:type="spellEnd"/>
      <w:r w:rsidRPr="00783823">
        <w:rPr>
          <w:b/>
          <w:sz w:val="24"/>
          <w:szCs w:val="24"/>
        </w:rPr>
        <w:t>:</w:t>
      </w:r>
    </w:p>
    <w:p w14:paraId="57D19204" w14:textId="77777777" w:rsidR="00A217D7" w:rsidRPr="00783823" w:rsidRDefault="00A217D7" w:rsidP="00A217D7">
      <w:pPr>
        <w:pStyle w:val="ListParagraph"/>
        <w:spacing w:before="120" w:after="120" w:line="360" w:lineRule="auto"/>
        <w:ind w:left="0"/>
        <w:contextualSpacing w:val="0"/>
        <w:jc w:val="both"/>
        <w:rPr>
          <w:sz w:val="24"/>
          <w:szCs w:val="24"/>
        </w:rPr>
      </w:pPr>
      <w:proofErr w:type="gramStart"/>
      <w:r w:rsidRPr="00783823">
        <w:rPr>
          <w:sz w:val="24"/>
          <w:szCs w:val="24"/>
        </w:rPr>
        <w:t>„(</w:t>
      </w:r>
      <w:proofErr w:type="gramEnd"/>
      <w:r w:rsidRPr="00783823">
        <w:rPr>
          <w:sz w:val="24"/>
          <w:szCs w:val="24"/>
        </w:rPr>
        <w:t>1</w:t>
      </w:r>
      <w:r w:rsidRPr="00783823">
        <w:rPr>
          <w:sz w:val="24"/>
          <w:szCs w:val="24"/>
          <w:vertAlign w:val="superscript"/>
        </w:rPr>
        <w:t>1</w:t>
      </w:r>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situația</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care </w:t>
      </w:r>
      <w:proofErr w:type="spellStart"/>
      <w:r w:rsidRPr="00783823">
        <w:rPr>
          <w:sz w:val="24"/>
          <w:szCs w:val="24"/>
        </w:rPr>
        <w:t>soluționarea</w:t>
      </w:r>
      <w:proofErr w:type="spellEnd"/>
      <w:r w:rsidRPr="00783823">
        <w:rPr>
          <w:sz w:val="24"/>
          <w:szCs w:val="24"/>
        </w:rPr>
        <w:t xml:space="preserve"> </w:t>
      </w:r>
      <w:proofErr w:type="spellStart"/>
      <w:r w:rsidRPr="00783823">
        <w:rPr>
          <w:sz w:val="24"/>
          <w:szCs w:val="24"/>
        </w:rPr>
        <w:t>plângerii</w:t>
      </w:r>
      <w:proofErr w:type="spellEnd"/>
      <w:r w:rsidRPr="00783823">
        <w:rPr>
          <w:sz w:val="24"/>
          <w:szCs w:val="24"/>
        </w:rPr>
        <w:t xml:space="preserve"> </w:t>
      </w:r>
      <w:proofErr w:type="spellStart"/>
      <w:r w:rsidRPr="00783823">
        <w:rPr>
          <w:sz w:val="24"/>
          <w:szCs w:val="24"/>
        </w:rPr>
        <w:t>implică</w:t>
      </w:r>
      <w:proofErr w:type="spellEnd"/>
      <w:r w:rsidRPr="00783823">
        <w:rPr>
          <w:sz w:val="24"/>
          <w:szCs w:val="24"/>
        </w:rPr>
        <w:t xml:space="preserve"> </w:t>
      </w:r>
      <w:proofErr w:type="spellStart"/>
      <w:r w:rsidRPr="00783823">
        <w:rPr>
          <w:sz w:val="24"/>
          <w:szCs w:val="24"/>
        </w:rPr>
        <w:t>verificarea</w:t>
      </w:r>
      <w:proofErr w:type="spellEnd"/>
      <w:r w:rsidRPr="00783823">
        <w:rPr>
          <w:sz w:val="24"/>
          <w:szCs w:val="24"/>
        </w:rPr>
        <w:t xml:space="preserve"> </w:t>
      </w:r>
      <w:proofErr w:type="spellStart"/>
      <w:r w:rsidRPr="00783823">
        <w:rPr>
          <w:sz w:val="24"/>
          <w:szCs w:val="24"/>
        </w:rPr>
        <w:t>datelor</w:t>
      </w:r>
      <w:proofErr w:type="spellEnd"/>
      <w:r w:rsidRPr="00783823">
        <w:rPr>
          <w:sz w:val="24"/>
          <w:szCs w:val="24"/>
        </w:rPr>
        <w:t xml:space="preserve"> </w:t>
      </w:r>
      <w:proofErr w:type="spellStart"/>
      <w:r w:rsidRPr="00783823">
        <w:rPr>
          <w:sz w:val="24"/>
          <w:szCs w:val="24"/>
        </w:rPr>
        <w:t>măsurate</w:t>
      </w:r>
      <w:proofErr w:type="spellEnd"/>
      <w:r w:rsidRPr="00783823">
        <w:rPr>
          <w:sz w:val="24"/>
          <w:szCs w:val="24"/>
        </w:rPr>
        <w:t xml:space="preserve">, la data </w:t>
      </w:r>
      <w:proofErr w:type="spellStart"/>
      <w:r w:rsidRPr="00783823">
        <w:rPr>
          <w:sz w:val="24"/>
          <w:szCs w:val="24"/>
        </w:rPr>
        <w:t>transmiterii</w:t>
      </w:r>
      <w:proofErr w:type="spellEnd"/>
      <w:r w:rsidRPr="00783823">
        <w:rPr>
          <w:sz w:val="24"/>
          <w:szCs w:val="24"/>
        </w:rPr>
        <w:t xml:space="preserve"> </w:t>
      </w:r>
      <w:proofErr w:type="spellStart"/>
      <w:r w:rsidRPr="00783823">
        <w:rPr>
          <w:sz w:val="24"/>
          <w:szCs w:val="24"/>
        </w:rPr>
        <w:t>către</w:t>
      </w:r>
      <w:proofErr w:type="spellEnd"/>
      <w:r w:rsidRPr="00783823">
        <w:rPr>
          <w:sz w:val="24"/>
          <w:szCs w:val="24"/>
        </w:rPr>
        <w:t xml:space="preserve"> OR a </w:t>
      </w:r>
      <w:proofErr w:type="spellStart"/>
      <w:r w:rsidRPr="00783823">
        <w:rPr>
          <w:sz w:val="24"/>
          <w:szCs w:val="24"/>
        </w:rPr>
        <w:t>solicitării</w:t>
      </w:r>
      <w:proofErr w:type="spellEnd"/>
      <w:r w:rsidRPr="00783823">
        <w:rPr>
          <w:sz w:val="24"/>
          <w:szCs w:val="24"/>
        </w:rPr>
        <w:t xml:space="preserve"> de </w:t>
      </w:r>
      <w:proofErr w:type="spellStart"/>
      <w:r w:rsidRPr="00783823">
        <w:rPr>
          <w:sz w:val="24"/>
          <w:szCs w:val="24"/>
        </w:rPr>
        <w:t>verificare</w:t>
      </w:r>
      <w:proofErr w:type="spellEnd"/>
      <w:r w:rsidRPr="00783823">
        <w:rPr>
          <w:sz w:val="24"/>
          <w:szCs w:val="24"/>
        </w:rPr>
        <w:t xml:space="preserve"> a </w:t>
      </w:r>
      <w:proofErr w:type="spellStart"/>
      <w:r w:rsidRPr="00783823">
        <w:rPr>
          <w:sz w:val="24"/>
          <w:szCs w:val="24"/>
        </w:rPr>
        <w:t>datelor</w:t>
      </w:r>
      <w:proofErr w:type="spellEnd"/>
      <w:r w:rsidRPr="00783823">
        <w:rPr>
          <w:sz w:val="24"/>
          <w:szCs w:val="24"/>
        </w:rPr>
        <w:t xml:space="preserve"> </w:t>
      </w:r>
      <w:proofErr w:type="spellStart"/>
      <w:r w:rsidRPr="00783823">
        <w:rPr>
          <w:sz w:val="24"/>
          <w:szCs w:val="24"/>
        </w:rPr>
        <w:t>contestate</w:t>
      </w:r>
      <w:proofErr w:type="spellEnd"/>
      <w:r w:rsidRPr="00783823">
        <w:rPr>
          <w:sz w:val="24"/>
          <w:szCs w:val="24"/>
        </w:rPr>
        <w:t xml:space="preserve">, </w:t>
      </w:r>
      <w:proofErr w:type="spellStart"/>
      <w:r w:rsidRPr="00783823">
        <w:rPr>
          <w:sz w:val="24"/>
          <w:szCs w:val="24"/>
        </w:rPr>
        <w:t>furnizorul</w:t>
      </w:r>
      <w:proofErr w:type="spellEnd"/>
      <w:r w:rsidRPr="00783823">
        <w:rPr>
          <w:sz w:val="24"/>
          <w:szCs w:val="24"/>
        </w:rPr>
        <w:t xml:space="preserve"> </w:t>
      </w:r>
      <w:proofErr w:type="spellStart"/>
      <w:r w:rsidRPr="00783823">
        <w:rPr>
          <w:sz w:val="24"/>
          <w:szCs w:val="24"/>
        </w:rPr>
        <w:t>înștiințează</w:t>
      </w:r>
      <w:proofErr w:type="spellEnd"/>
      <w:r w:rsidRPr="00783823">
        <w:rPr>
          <w:sz w:val="24"/>
          <w:szCs w:val="24"/>
        </w:rPr>
        <w:t xml:space="preserve"> </w:t>
      </w:r>
      <w:proofErr w:type="spellStart"/>
      <w:r w:rsidRPr="00783823">
        <w:rPr>
          <w:sz w:val="24"/>
          <w:szCs w:val="24"/>
        </w:rPr>
        <w:t>clientul</w:t>
      </w:r>
      <w:proofErr w:type="spellEnd"/>
      <w:r w:rsidRPr="00783823">
        <w:rPr>
          <w:sz w:val="24"/>
          <w:szCs w:val="24"/>
        </w:rPr>
        <w:t xml:space="preserve"> final </w:t>
      </w:r>
      <w:proofErr w:type="spellStart"/>
      <w:r w:rsidRPr="00783823">
        <w:rPr>
          <w:sz w:val="24"/>
          <w:szCs w:val="24"/>
        </w:rPr>
        <w:t>asupra</w:t>
      </w:r>
      <w:proofErr w:type="spellEnd"/>
      <w:r w:rsidRPr="00783823">
        <w:rPr>
          <w:sz w:val="24"/>
          <w:szCs w:val="24"/>
        </w:rPr>
        <w:t xml:space="preserve"> </w:t>
      </w:r>
      <w:proofErr w:type="spellStart"/>
      <w:r w:rsidRPr="00783823">
        <w:rPr>
          <w:sz w:val="24"/>
          <w:szCs w:val="24"/>
        </w:rPr>
        <w:t>acestui</w:t>
      </w:r>
      <w:proofErr w:type="spellEnd"/>
      <w:r w:rsidRPr="00783823">
        <w:rPr>
          <w:sz w:val="24"/>
          <w:szCs w:val="24"/>
        </w:rPr>
        <w:t xml:space="preserve"> aspect. </w:t>
      </w:r>
      <w:proofErr w:type="spellStart"/>
      <w:r w:rsidRPr="00783823">
        <w:rPr>
          <w:sz w:val="24"/>
          <w:szCs w:val="24"/>
        </w:rPr>
        <w:t>Comunicarea</w:t>
      </w:r>
      <w:proofErr w:type="spellEnd"/>
      <w:r w:rsidRPr="00783823">
        <w:rPr>
          <w:sz w:val="24"/>
          <w:szCs w:val="24"/>
        </w:rPr>
        <w:t xml:space="preserve"> </w:t>
      </w:r>
      <w:proofErr w:type="spellStart"/>
      <w:r w:rsidRPr="00783823">
        <w:rPr>
          <w:sz w:val="24"/>
          <w:szCs w:val="24"/>
        </w:rPr>
        <w:t>informațiilor</w:t>
      </w:r>
      <w:proofErr w:type="spellEnd"/>
      <w:r w:rsidRPr="00783823">
        <w:rPr>
          <w:sz w:val="24"/>
          <w:szCs w:val="24"/>
        </w:rPr>
        <w:t xml:space="preserve"> </w:t>
      </w:r>
      <w:proofErr w:type="spellStart"/>
      <w:r w:rsidRPr="00783823">
        <w:rPr>
          <w:sz w:val="24"/>
          <w:szCs w:val="24"/>
        </w:rPr>
        <w:t>între</w:t>
      </w:r>
      <w:proofErr w:type="spellEnd"/>
      <w:r w:rsidRPr="00783823">
        <w:rPr>
          <w:sz w:val="24"/>
          <w:szCs w:val="24"/>
        </w:rPr>
        <w:t xml:space="preserve"> </w:t>
      </w:r>
      <w:proofErr w:type="spellStart"/>
      <w:r w:rsidRPr="00783823">
        <w:rPr>
          <w:sz w:val="24"/>
          <w:szCs w:val="24"/>
        </w:rPr>
        <w:t>furnizor</w:t>
      </w:r>
      <w:proofErr w:type="spellEnd"/>
      <w:r w:rsidRPr="00783823">
        <w:rPr>
          <w:sz w:val="24"/>
          <w:szCs w:val="24"/>
        </w:rPr>
        <w:t xml:space="preserve">, </w:t>
      </w:r>
      <w:proofErr w:type="spellStart"/>
      <w:r w:rsidRPr="00783823">
        <w:rPr>
          <w:sz w:val="24"/>
          <w:szCs w:val="24"/>
        </w:rPr>
        <w:t>operatorul</w:t>
      </w:r>
      <w:proofErr w:type="spellEnd"/>
      <w:r w:rsidRPr="00783823">
        <w:rPr>
          <w:sz w:val="24"/>
          <w:szCs w:val="24"/>
        </w:rPr>
        <w:t xml:space="preserve"> de </w:t>
      </w:r>
      <w:proofErr w:type="spellStart"/>
      <w:r w:rsidRPr="00783823">
        <w:rPr>
          <w:sz w:val="24"/>
          <w:szCs w:val="24"/>
        </w:rPr>
        <w:t>rețea</w:t>
      </w:r>
      <w:proofErr w:type="spellEnd"/>
      <w:r w:rsidRPr="00783823">
        <w:rPr>
          <w:sz w:val="24"/>
          <w:szCs w:val="24"/>
        </w:rPr>
        <w:t xml:space="preserve"> </w:t>
      </w:r>
      <w:proofErr w:type="spellStart"/>
      <w:r w:rsidRPr="00783823">
        <w:rPr>
          <w:sz w:val="24"/>
          <w:szCs w:val="24"/>
        </w:rPr>
        <w:t>și</w:t>
      </w:r>
      <w:proofErr w:type="spellEnd"/>
      <w:r w:rsidRPr="00783823">
        <w:rPr>
          <w:sz w:val="24"/>
          <w:szCs w:val="24"/>
        </w:rPr>
        <w:t xml:space="preserve"> </w:t>
      </w:r>
      <w:proofErr w:type="spellStart"/>
      <w:r w:rsidRPr="00783823">
        <w:rPr>
          <w:sz w:val="24"/>
          <w:szCs w:val="24"/>
        </w:rPr>
        <w:t>clientul</w:t>
      </w:r>
      <w:proofErr w:type="spellEnd"/>
      <w:r w:rsidRPr="00783823">
        <w:rPr>
          <w:sz w:val="24"/>
          <w:szCs w:val="24"/>
        </w:rPr>
        <w:t xml:space="preserve"> final se </w:t>
      </w:r>
      <w:proofErr w:type="spellStart"/>
      <w:r w:rsidRPr="00783823">
        <w:rPr>
          <w:sz w:val="24"/>
          <w:szCs w:val="24"/>
        </w:rPr>
        <w:t>realizează</w:t>
      </w:r>
      <w:proofErr w:type="spellEnd"/>
      <w:r w:rsidRPr="00783823">
        <w:rPr>
          <w:sz w:val="24"/>
          <w:szCs w:val="24"/>
        </w:rPr>
        <w:t xml:space="preserve"> cu </w:t>
      </w:r>
      <w:proofErr w:type="spellStart"/>
      <w:r w:rsidRPr="00783823">
        <w:rPr>
          <w:sz w:val="24"/>
          <w:szCs w:val="24"/>
        </w:rPr>
        <w:t>respectarea</w:t>
      </w:r>
      <w:proofErr w:type="spellEnd"/>
      <w:r w:rsidRPr="00783823">
        <w:rPr>
          <w:sz w:val="24"/>
          <w:szCs w:val="24"/>
        </w:rPr>
        <w:t xml:space="preserve"> </w:t>
      </w:r>
      <w:proofErr w:type="spellStart"/>
      <w:r w:rsidRPr="00783823">
        <w:rPr>
          <w:sz w:val="24"/>
          <w:szCs w:val="24"/>
        </w:rPr>
        <w:t>termenelor</w:t>
      </w:r>
      <w:proofErr w:type="spellEnd"/>
      <w:r w:rsidRPr="00783823">
        <w:rPr>
          <w:sz w:val="24"/>
          <w:szCs w:val="24"/>
        </w:rPr>
        <w:t xml:space="preserve"> </w:t>
      </w:r>
      <w:proofErr w:type="spellStart"/>
      <w:r w:rsidRPr="00783823">
        <w:rPr>
          <w:sz w:val="24"/>
          <w:szCs w:val="24"/>
        </w:rPr>
        <w:t>prevăzute</w:t>
      </w:r>
      <w:proofErr w:type="spellEnd"/>
      <w:r w:rsidRPr="00783823">
        <w:rPr>
          <w:sz w:val="24"/>
          <w:szCs w:val="24"/>
        </w:rPr>
        <w:t xml:space="preserve"> </w:t>
      </w:r>
      <w:r w:rsidRPr="00783823">
        <w:rPr>
          <w:sz w:val="24"/>
          <w:szCs w:val="24"/>
          <w:lang w:val="ro-RO"/>
        </w:rPr>
        <w:t xml:space="preserve">în </w:t>
      </w:r>
      <w:r w:rsidRPr="00783823">
        <w:rPr>
          <w:i/>
          <w:sz w:val="24"/>
          <w:szCs w:val="24"/>
          <w:lang w:val="ro-RO"/>
        </w:rPr>
        <w:t>Standardul de performanță pentru activitatea de furnizare a energiei electrice,</w:t>
      </w:r>
      <w:r w:rsidRPr="00783823">
        <w:rPr>
          <w:sz w:val="24"/>
          <w:szCs w:val="24"/>
          <w:lang w:val="ro-RO"/>
        </w:rPr>
        <w:t xml:space="preserve"> în vigoare</w:t>
      </w:r>
      <w:r w:rsidRPr="00783823">
        <w:rPr>
          <w:sz w:val="24"/>
          <w:szCs w:val="24"/>
        </w:rPr>
        <w:t xml:space="preserve"> </w:t>
      </w:r>
      <w:proofErr w:type="spellStart"/>
      <w:r w:rsidRPr="00783823">
        <w:rPr>
          <w:sz w:val="24"/>
          <w:szCs w:val="24"/>
        </w:rPr>
        <w:t>și</w:t>
      </w:r>
      <w:proofErr w:type="spellEnd"/>
      <w:r w:rsidRPr="00783823">
        <w:rPr>
          <w:sz w:val="24"/>
          <w:szCs w:val="24"/>
        </w:rPr>
        <w:t xml:space="preserve"> </w:t>
      </w:r>
      <w:proofErr w:type="spellStart"/>
      <w:r w:rsidRPr="00783823">
        <w:rPr>
          <w:sz w:val="24"/>
          <w:szCs w:val="24"/>
        </w:rPr>
        <w:t>prin</w:t>
      </w:r>
      <w:proofErr w:type="spellEnd"/>
      <w:r w:rsidRPr="00783823">
        <w:rPr>
          <w:sz w:val="24"/>
          <w:szCs w:val="24"/>
        </w:rPr>
        <w:t xml:space="preserve"> </w:t>
      </w:r>
      <w:proofErr w:type="spellStart"/>
      <w:r w:rsidRPr="00783823">
        <w:rPr>
          <w:sz w:val="24"/>
          <w:szCs w:val="24"/>
        </w:rPr>
        <w:t>mijloacele</w:t>
      </w:r>
      <w:proofErr w:type="spellEnd"/>
      <w:r w:rsidRPr="00783823">
        <w:rPr>
          <w:sz w:val="24"/>
          <w:szCs w:val="24"/>
        </w:rPr>
        <w:t xml:space="preserve"> de </w:t>
      </w:r>
      <w:proofErr w:type="spellStart"/>
      <w:r w:rsidRPr="00783823">
        <w:rPr>
          <w:sz w:val="24"/>
          <w:szCs w:val="24"/>
        </w:rPr>
        <w:t>comunicare</w:t>
      </w:r>
      <w:proofErr w:type="spellEnd"/>
      <w:r w:rsidRPr="00783823">
        <w:rPr>
          <w:sz w:val="24"/>
          <w:szCs w:val="24"/>
        </w:rPr>
        <w:t xml:space="preserve"> </w:t>
      </w:r>
      <w:proofErr w:type="spellStart"/>
      <w:r w:rsidRPr="00783823">
        <w:rPr>
          <w:sz w:val="24"/>
          <w:szCs w:val="24"/>
        </w:rPr>
        <w:t>convenite</w:t>
      </w:r>
      <w:proofErr w:type="spellEnd"/>
      <w:r w:rsidRPr="00783823">
        <w:rPr>
          <w:sz w:val="24"/>
          <w:szCs w:val="24"/>
        </w:rPr>
        <w:t xml:space="preserve"> </w:t>
      </w:r>
      <w:proofErr w:type="spellStart"/>
      <w:r w:rsidRPr="00783823">
        <w:rPr>
          <w:sz w:val="24"/>
          <w:szCs w:val="24"/>
        </w:rPr>
        <w:t>între</w:t>
      </w:r>
      <w:proofErr w:type="spellEnd"/>
      <w:r w:rsidRPr="00783823">
        <w:rPr>
          <w:sz w:val="24"/>
          <w:szCs w:val="24"/>
        </w:rPr>
        <w:t xml:space="preserve"> </w:t>
      </w:r>
      <w:proofErr w:type="spellStart"/>
      <w:r w:rsidRPr="00783823">
        <w:rPr>
          <w:sz w:val="24"/>
          <w:szCs w:val="24"/>
        </w:rPr>
        <w:t>aceștia</w:t>
      </w:r>
      <w:proofErr w:type="spellEnd"/>
      <w:r w:rsidRPr="00783823">
        <w:rPr>
          <w:sz w:val="24"/>
          <w:szCs w:val="24"/>
        </w:rPr>
        <w:t>.</w:t>
      </w:r>
    </w:p>
    <w:p w14:paraId="1DDB907A" w14:textId="77777777" w:rsidR="00A217D7" w:rsidRPr="00783823" w:rsidRDefault="00A217D7" w:rsidP="00A217D7">
      <w:pPr>
        <w:pStyle w:val="ListParagraph"/>
        <w:spacing w:before="120" w:after="120" w:line="360" w:lineRule="auto"/>
        <w:ind w:left="0"/>
        <w:contextualSpacing w:val="0"/>
        <w:jc w:val="both"/>
        <w:rPr>
          <w:sz w:val="24"/>
          <w:szCs w:val="24"/>
        </w:rPr>
      </w:pPr>
      <w:r w:rsidRPr="00783823">
        <w:rPr>
          <w:sz w:val="24"/>
          <w:szCs w:val="24"/>
        </w:rPr>
        <w:t>(1</w:t>
      </w:r>
      <w:r w:rsidRPr="00783823">
        <w:rPr>
          <w:sz w:val="24"/>
          <w:szCs w:val="24"/>
          <w:vertAlign w:val="superscript"/>
        </w:rPr>
        <w:t>2</w:t>
      </w:r>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situația</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care </w:t>
      </w:r>
      <w:proofErr w:type="spellStart"/>
      <w:r w:rsidRPr="00783823">
        <w:rPr>
          <w:sz w:val="24"/>
          <w:szCs w:val="24"/>
        </w:rPr>
        <w:t>furnizorul</w:t>
      </w:r>
      <w:proofErr w:type="spellEnd"/>
      <w:r w:rsidRPr="00783823">
        <w:rPr>
          <w:sz w:val="24"/>
          <w:szCs w:val="24"/>
        </w:rPr>
        <w:t xml:space="preserve"> </w:t>
      </w:r>
      <w:proofErr w:type="spellStart"/>
      <w:r w:rsidRPr="00783823">
        <w:rPr>
          <w:sz w:val="24"/>
          <w:szCs w:val="24"/>
        </w:rPr>
        <w:t>constată</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urma</w:t>
      </w:r>
      <w:proofErr w:type="spellEnd"/>
      <w:r w:rsidRPr="00783823">
        <w:rPr>
          <w:sz w:val="24"/>
          <w:szCs w:val="24"/>
        </w:rPr>
        <w:t xml:space="preserve"> </w:t>
      </w:r>
      <w:proofErr w:type="spellStart"/>
      <w:r w:rsidRPr="00783823">
        <w:rPr>
          <w:sz w:val="24"/>
          <w:szCs w:val="24"/>
        </w:rPr>
        <w:t>analizării</w:t>
      </w:r>
      <w:proofErr w:type="spellEnd"/>
      <w:r w:rsidRPr="00783823">
        <w:rPr>
          <w:sz w:val="24"/>
          <w:szCs w:val="24"/>
        </w:rPr>
        <w:t xml:space="preserve"> </w:t>
      </w:r>
      <w:proofErr w:type="spellStart"/>
      <w:r w:rsidRPr="00783823">
        <w:rPr>
          <w:sz w:val="24"/>
          <w:szCs w:val="24"/>
        </w:rPr>
        <w:t>plângerii</w:t>
      </w:r>
      <w:proofErr w:type="spellEnd"/>
      <w:r w:rsidRPr="00783823">
        <w:rPr>
          <w:sz w:val="24"/>
          <w:szCs w:val="24"/>
        </w:rPr>
        <w:t>/</w:t>
      </w:r>
      <w:proofErr w:type="spellStart"/>
      <w:r w:rsidRPr="00783823">
        <w:rPr>
          <w:sz w:val="24"/>
          <w:szCs w:val="24"/>
        </w:rPr>
        <w:t>primirii</w:t>
      </w:r>
      <w:proofErr w:type="spellEnd"/>
      <w:r w:rsidRPr="00783823">
        <w:rPr>
          <w:sz w:val="24"/>
          <w:szCs w:val="24"/>
        </w:rPr>
        <w:t xml:space="preserve"> </w:t>
      </w:r>
      <w:proofErr w:type="spellStart"/>
      <w:r w:rsidRPr="00783823">
        <w:rPr>
          <w:sz w:val="24"/>
          <w:szCs w:val="24"/>
        </w:rPr>
        <w:t>răspunsului</w:t>
      </w:r>
      <w:proofErr w:type="spellEnd"/>
      <w:r w:rsidRPr="00783823">
        <w:rPr>
          <w:sz w:val="24"/>
          <w:szCs w:val="24"/>
        </w:rPr>
        <w:t xml:space="preserve"> de la OR, </w:t>
      </w:r>
      <w:proofErr w:type="spellStart"/>
      <w:r w:rsidRPr="00783823">
        <w:rPr>
          <w:sz w:val="24"/>
          <w:szCs w:val="24"/>
        </w:rPr>
        <w:t>că</w:t>
      </w:r>
      <w:proofErr w:type="spellEnd"/>
      <w:r w:rsidRPr="00783823">
        <w:rPr>
          <w:sz w:val="24"/>
          <w:szCs w:val="24"/>
        </w:rPr>
        <w:t xml:space="preserve"> </w:t>
      </w:r>
      <w:proofErr w:type="spellStart"/>
      <w:r w:rsidRPr="00783823">
        <w:rPr>
          <w:sz w:val="24"/>
          <w:szCs w:val="24"/>
        </w:rPr>
        <w:t>respectiva</w:t>
      </w:r>
      <w:proofErr w:type="spellEnd"/>
      <w:r w:rsidRPr="00783823">
        <w:rPr>
          <w:sz w:val="24"/>
          <w:szCs w:val="24"/>
        </w:rPr>
        <w:t xml:space="preserve"> </w:t>
      </w:r>
      <w:proofErr w:type="spellStart"/>
      <w:r w:rsidRPr="00783823">
        <w:rPr>
          <w:sz w:val="24"/>
          <w:szCs w:val="24"/>
        </w:rPr>
        <w:t>plângere</w:t>
      </w:r>
      <w:proofErr w:type="spellEnd"/>
      <w:r w:rsidRPr="00783823">
        <w:rPr>
          <w:sz w:val="24"/>
          <w:szCs w:val="24"/>
        </w:rPr>
        <w:t xml:space="preserve"> nu </w:t>
      </w:r>
      <w:proofErr w:type="spellStart"/>
      <w:r w:rsidRPr="00783823">
        <w:rPr>
          <w:sz w:val="24"/>
          <w:szCs w:val="24"/>
        </w:rPr>
        <w:t>este</w:t>
      </w:r>
      <w:proofErr w:type="spellEnd"/>
      <w:r w:rsidRPr="00783823">
        <w:rPr>
          <w:sz w:val="24"/>
          <w:szCs w:val="24"/>
        </w:rPr>
        <w:t xml:space="preserve"> </w:t>
      </w:r>
      <w:proofErr w:type="spellStart"/>
      <w:r w:rsidRPr="00783823">
        <w:rPr>
          <w:sz w:val="24"/>
          <w:szCs w:val="24"/>
        </w:rPr>
        <w:t>întemeiată</w:t>
      </w:r>
      <w:proofErr w:type="spellEnd"/>
      <w:r w:rsidRPr="00783823">
        <w:rPr>
          <w:sz w:val="24"/>
          <w:szCs w:val="24"/>
        </w:rPr>
        <w:t xml:space="preserve">, </w:t>
      </w:r>
      <w:proofErr w:type="spellStart"/>
      <w:r w:rsidRPr="00783823">
        <w:rPr>
          <w:sz w:val="24"/>
          <w:szCs w:val="24"/>
        </w:rPr>
        <w:t>comunică</w:t>
      </w:r>
      <w:proofErr w:type="spellEnd"/>
      <w:r w:rsidRPr="00783823">
        <w:rPr>
          <w:sz w:val="24"/>
          <w:szCs w:val="24"/>
        </w:rPr>
        <w:t xml:space="preserve"> </w:t>
      </w:r>
      <w:proofErr w:type="spellStart"/>
      <w:r w:rsidRPr="00783823">
        <w:rPr>
          <w:sz w:val="24"/>
          <w:szCs w:val="24"/>
        </w:rPr>
        <w:t>clientului</w:t>
      </w:r>
      <w:proofErr w:type="spellEnd"/>
      <w:r w:rsidRPr="00783823">
        <w:rPr>
          <w:sz w:val="24"/>
          <w:szCs w:val="24"/>
        </w:rPr>
        <w:t xml:space="preserve"> final </w:t>
      </w:r>
      <w:proofErr w:type="spellStart"/>
      <w:r w:rsidRPr="00783823">
        <w:rPr>
          <w:sz w:val="24"/>
          <w:szCs w:val="24"/>
        </w:rPr>
        <w:t>acest</w:t>
      </w:r>
      <w:proofErr w:type="spellEnd"/>
      <w:r w:rsidRPr="00783823">
        <w:rPr>
          <w:sz w:val="24"/>
          <w:szCs w:val="24"/>
        </w:rPr>
        <w:t xml:space="preserve"> </w:t>
      </w:r>
      <w:proofErr w:type="spellStart"/>
      <w:r w:rsidRPr="00783823">
        <w:rPr>
          <w:sz w:val="24"/>
          <w:szCs w:val="24"/>
        </w:rPr>
        <w:t>lucru</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termenele</w:t>
      </w:r>
      <w:proofErr w:type="spellEnd"/>
      <w:r w:rsidRPr="00783823">
        <w:rPr>
          <w:sz w:val="24"/>
          <w:szCs w:val="24"/>
        </w:rPr>
        <w:t xml:space="preserve"> </w:t>
      </w:r>
      <w:proofErr w:type="spellStart"/>
      <w:r w:rsidRPr="00783823">
        <w:rPr>
          <w:sz w:val="24"/>
          <w:szCs w:val="24"/>
        </w:rPr>
        <w:t>prevăzute</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i/>
          <w:sz w:val="24"/>
          <w:szCs w:val="24"/>
        </w:rPr>
        <w:t>Standardul</w:t>
      </w:r>
      <w:proofErr w:type="spellEnd"/>
      <w:r w:rsidRPr="00783823">
        <w:rPr>
          <w:i/>
          <w:sz w:val="24"/>
          <w:szCs w:val="24"/>
        </w:rPr>
        <w:t xml:space="preserve"> de </w:t>
      </w:r>
      <w:proofErr w:type="spellStart"/>
      <w:r w:rsidRPr="00783823">
        <w:rPr>
          <w:i/>
          <w:sz w:val="24"/>
          <w:szCs w:val="24"/>
        </w:rPr>
        <w:t>performanță</w:t>
      </w:r>
      <w:proofErr w:type="spellEnd"/>
      <w:r w:rsidRPr="00783823">
        <w:rPr>
          <w:i/>
          <w:sz w:val="24"/>
          <w:szCs w:val="24"/>
        </w:rPr>
        <w:t xml:space="preserve"> </w:t>
      </w:r>
      <w:proofErr w:type="spellStart"/>
      <w:r w:rsidRPr="00783823">
        <w:rPr>
          <w:i/>
          <w:sz w:val="24"/>
          <w:szCs w:val="24"/>
        </w:rPr>
        <w:t>pentru</w:t>
      </w:r>
      <w:proofErr w:type="spellEnd"/>
      <w:r w:rsidRPr="00783823">
        <w:rPr>
          <w:i/>
          <w:sz w:val="24"/>
          <w:szCs w:val="24"/>
        </w:rPr>
        <w:t xml:space="preserve"> </w:t>
      </w:r>
      <w:proofErr w:type="spellStart"/>
      <w:r w:rsidRPr="00783823">
        <w:rPr>
          <w:i/>
          <w:sz w:val="24"/>
          <w:szCs w:val="24"/>
        </w:rPr>
        <w:t>activitatea</w:t>
      </w:r>
      <w:proofErr w:type="spellEnd"/>
      <w:r w:rsidRPr="00783823">
        <w:rPr>
          <w:i/>
          <w:sz w:val="24"/>
          <w:szCs w:val="24"/>
        </w:rPr>
        <w:t xml:space="preserve"> de </w:t>
      </w:r>
      <w:proofErr w:type="spellStart"/>
      <w:r w:rsidRPr="00783823">
        <w:rPr>
          <w:i/>
          <w:sz w:val="24"/>
          <w:szCs w:val="24"/>
        </w:rPr>
        <w:t>furnizare</w:t>
      </w:r>
      <w:proofErr w:type="spellEnd"/>
      <w:r w:rsidRPr="00783823">
        <w:rPr>
          <w:i/>
          <w:sz w:val="24"/>
          <w:szCs w:val="24"/>
        </w:rPr>
        <w:t xml:space="preserve"> a </w:t>
      </w:r>
      <w:proofErr w:type="spellStart"/>
      <w:r w:rsidRPr="00783823">
        <w:rPr>
          <w:i/>
          <w:sz w:val="24"/>
          <w:szCs w:val="24"/>
        </w:rPr>
        <w:t>energiei</w:t>
      </w:r>
      <w:proofErr w:type="spellEnd"/>
      <w:r w:rsidRPr="00783823">
        <w:rPr>
          <w:i/>
          <w:sz w:val="24"/>
          <w:szCs w:val="24"/>
        </w:rPr>
        <w:t xml:space="preserve"> </w:t>
      </w:r>
      <w:proofErr w:type="spellStart"/>
      <w:r w:rsidRPr="00783823">
        <w:rPr>
          <w:i/>
          <w:sz w:val="24"/>
          <w:szCs w:val="24"/>
        </w:rPr>
        <w:t>electrice</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vigoare</w:t>
      </w:r>
      <w:proofErr w:type="spellEnd"/>
      <w:r w:rsidRPr="00783823">
        <w:rPr>
          <w:sz w:val="24"/>
          <w:szCs w:val="24"/>
        </w:rPr>
        <w:t xml:space="preserve">, </w:t>
      </w:r>
      <w:proofErr w:type="spellStart"/>
      <w:r w:rsidRPr="00783823">
        <w:rPr>
          <w:sz w:val="24"/>
          <w:szCs w:val="24"/>
        </w:rPr>
        <w:t>iar</w:t>
      </w:r>
      <w:proofErr w:type="spellEnd"/>
      <w:r w:rsidRPr="00783823">
        <w:rPr>
          <w:sz w:val="24"/>
          <w:szCs w:val="24"/>
        </w:rPr>
        <w:t xml:space="preserve"> </w:t>
      </w:r>
      <w:proofErr w:type="spellStart"/>
      <w:r w:rsidRPr="00783823">
        <w:rPr>
          <w:sz w:val="24"/>
          <w:szCs w:val="24"/>
        </w:rPr>
        <w:t>clientul</w:t>
      </w:r>
      <w:proofErr w:type="spellEnd"/>
      <w:r w:rsidRPr="00783823">
        <w:rPr>
          <w:sz w:val="24"/>
          <w:szCs w:val="24"/>
        </w:rPr>
        <w:t xml:space="preserve"> final </w:t>
      </w:r>
      <w:proofErr w:type="spellStart"/>
      <w:r w:rsidRPr="00783823">
        <w:rPr>
          <w:sz w:val="24"/>
          <w:szCs w:val="24"/>
        </w:rPr>
        <w:t>este</w:t>
      </w:r>
      <w:proofErr w:type="spellEnd"/>
      <w:r w:rsidRPr="00783823">
        <w:rPr>
          <w:sz w:val="24"/>
          <w:szCs w:val="24"/>
        </w:rPr>
        <w:t xml:space="preserve"> </w:t>
      </w:r>
      <w:proofErr w:type="spellStart"/>
      <w:r w:rsidRPr="00783823">
        <w:rPr>
          <w:sz w:val="24"/>
          <w:szCs w:val="24"/>
        </w:rPr>
        <w:t>obligat</w:t>
      </w:r>
      <w:proofErr w:type="spellEnd"/>
      <w:r w:rsidRPr="00783823">
        <w:rPr>
          <w:sz w:val="24"/>
          <w:szCs w:val="24"/>
        </w:rPr>
        <w:t xml:space="preserve"> </w:t>
      </w:r>
      <w:proofErr w:type="spellStart"/>
      <w:r w:rsidRPr="00783823">
        <w:rPr>
          <w:sz w:val="24"/>
          <w:szCs w:val="24"/>
        </w:rPr>
        <w:t>să</w:t>
      </w:r>
      <w:proofErr w:type="spellEnd"/>
      <w:r w:rsidRPr="00783823">
        <w:rPr>
          <w:sz w:val="24"/>
          <w:szCs w:val="24"/>
        </w:rPr>
        <w:t xml:space="preserve"> </w:t>
      </w:r>
      <w:proofErr w:type="spellStart"/>
      <w:r w:rsidRPr="00783823">
        <w:rPr>
          <w:sz w:val="24"/>
          <w:szCs w:val="24"/>
        </w:rPr>
        <w:t>efectueze</w:t>
      </w:r>
      <w:proofErr w:type="spellEnd"/>
      <w:r w:rsidRPr="00783823">
        <w:rPr>
          <w:sz w:val="24"/>
          <w:szCs w:val="24"/>
        </w:rPr>
        <w:t xml:space="preserve"> </w:t>
      </w:r>
      <w:proofErr w:type="spellStart"/>
      <w:r w:rsidRPr="00783823">
        <w:rPr>
          <w:sz w:val="24"/>
          <w:szCs w:val="24"/>
        </w:rPr>
        <w:t>plata</w:t>
      </w:r>
      <w:proofErr w:type="spellEnd"/>
      <w:r w:rsidRPr="00783823">
        <w:rPr>
          <w:sz w:val="24"/>
          <w:szCs w:val="24"/>
        </w:rPr>
        <w:t xml:space="preserve"> </w:t>
      </w:r>
      <w:proofErr w:type="spellStart"/>
      <w:r w:rsidRPr="00783823">
        <w:rPr>
          <w:sz w:val="24"/>
          <w:szCs w:val="24"/>
        </w:rPr>
        <w:t>facturii</w:t>
      </w:r>
      <w:proofErr w:type="spellEnd"/>
      <w:r w:rsidRPr="00783823">
        <w:rPr>
          <w:sz w:val="24"/>
          <w:szCs w:val="24"/>
        </w:rPr>
        <w:t>.</w:t>
      </w:r>
    </w:p>
    <w:p w14:paraId="0B4256D0" w14:textId="77777777" w:rsidR="00A217D7" w:rsidRPr="00783823" w:rsidRDefault="00A217D7" w:rsidP="00A217D7">
      <w:pPr>
        <w:spacing w:before="120" w:after="120" w:line="360" w:lineRule="auto"/>
        <w:jc w:val="both"/>
        <w:rPr>
          <w:sz w:val="24"/>
          <w:szCs w:val="24"/>
        </w:rPr>
      </w:pPr>
      <w:r w:rsidRPr="00783823">
        <w:rPr>
          <w:sz w:val="24"/>
          <w:szCs w:val="24"/>
        </w:rPr>
        <w:t>(1</w:t>
      </w:r>
      <w:r w:rsidRPr="00783823">
        <w:rPr>
          <w:sz w:val="24"/>
          <w:szCs w:val="24"/>
          <w:vertAlign w:val="superscript"/>
        </w:rPr>
        <w:t>3</w:t>
      </w:r>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situația</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care </w:t>
      </w:r>
      <w:proofErr w:type="spellStart"/>
      <w:r w:rsidRPr="00783823">
        <w:rPr>
          <w:sz w:val="24"/>
          <w:szCs w:val="24"/>
        </w:rPr>
        <w:t>furnizorul</w:t>
      </w:r>
      <w:proofErr w:type="spellEnd"/>
      <w:r w:rsidRPr="00783823">
        <w:rPr>
          <w:sz w:val="24"/>
          <w:szCs w:val="24"/>
        </w:rPr>
        <w:t xml:space="preserve"> </w:t>
      </w:r>
      <w:proofErr w:type="spellStart"/>
      <w:r w:rsidRPr="00783823">
        <w:rPr>
          <w:sz w:val="24"/>
          <w:szCs w:val="24"/>
        </w:rPr>
        <w:t>constată</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urma</w:t>
      </w:r>
      <w:proofErr w:type="spellEnd"/>
      <w:r w:rsidRPr="00783823">
        <w:rPr>
          <w:sz w:val="24"/>
          <w:szCs w:val="24"/>
        </w:rPr>
        <w:t xml:space="preserve"> </w:t>
      </w:r>
      <w:proofErr w:type="spellStart"/>
      <w:r w:rsidRPr="00783823">
        <w:rPr>
          <w:sz w:val="24"/>
          <w:szCs w:val="24"/>
        </w:rPr>
        <w:t>analizării</w:t>
      </w:r>
      <w:proofErr w:type="spellEnd"/>
      <w:r w:rsidRPr="00783823">
        <w:rPr>
          <w:sz w:val="24"/>
          <w:szCs w:val="24"/>
        </w:rPr>
        <w:t xml:space="preserve"> </w:t>
      </w:r>
      <w:proofErr w:type="spellStart"/>
      <w:r w:rsidRPr="00783823">
        <w:rPr>
          <w:sz w:val="24"/>
          <w:szCs w:val="24"/>
        </w:rPr>
        <w:t>plângerii</w:t>
      </w:r>
      <w:proofErr w:type="spellEnd"/>
      <w:r w:rsidRPr="00783823">
        <w:rPr>
          <w:sz w:val="24"/>
          <w:szCs w:val="24"/>
        </w:rPr>
        <w:t>/</w:t>
      </w:r>
      <w:proofErr w:type="spellStart"/>
      <w:r w:rsidRPr="00783823">
        <w:rPr>
          <w:sz w:val="24"/>
          <w:szCs w:val="24"/>
        </w:rPr>
        <w:t>primirii</w:t>
      </w:r>
      <w:proofErr w:type="spellEnd"/>
      <w:r w:rsidRPr="00783823">
        <w:rPr>
          <w:sz w:val="24"/>
          <w:szCs w:val="24"/>
        </w:rPr>
        <w:t xml:space="preserve"> </w:t>
      </w:r>
      <w:proofErr w:type="spellStart"/>
      <w:r w:rsidRPr="00783823">
        <w:rPr>
          <w:sz w:val="24"/>
          <w:szCs w:val="24"/>
        </w:rPr>
        <w:t>răspunsului</w:t>
      </w:r>
      <w:proofErr w:type="spellEnd"/>
      <w:r w:rsidRPr="00783823">
        <w:rPr>
          <w:sz w:val="24"/>
          <w:szCs w:val="24"/>
        </w:rPr>
        <w:t xml:space="preserve"> de la OR, </w:t>
      </w:r>
      <w:proofErr w:type="spellStart"/>
      <w:r w:rsidRPr="00783823">
        <w:rPr>
          <w:sz w:val="24"/>
          <w:szCs w:val="24"/>
        </w:rPr>
        <w:t>că</w:t>
      </w:r>
      <w:proofErr w:type="spellEnd"/>
      <w:r w:rsidRPr="00783823">
        <w:rPr>
          <w:sz w:val="24"/>
          <w:szCs w:val="24"/>
        </w:rPr>
        <w:t xml:space="preserve"> </w:t>
      </w:r>
      <w:proofErr w:type="spellStart"/>
      <w:r w:rsidRPr="00783823">
        <w:rPr>
          <w:sz w:val="24"/>
          <w:szCs w:val="24"/>
        </w:rPr>
        <w:t>respectiva</w:t>
      </w:r>
      <w:proofErr w:type="spellEnd"/>
      <w:r w:rsidRPr="00783823">
        <w:rPr>
          <w:sz w:val="24"/>
          <w:szCs w:val="24"/>
        </w:rPr>
        <w:t xml:space="preserve"> </w:t>
      </w:r>
      <w:proofErr w:type="spellStart"/>
      <w:r w:rsidRPr="00783823">
        <w:rPr>
          <w:sz w:val="24"/>
          <w:szCs w:val="24"/>
        </w:rPr>
        <w:t>plângere</w:t>
      </w:r>
      <w:proofErr w:type="spellEnd"/>
      <w:r w:rsidRPr="00783823">
        <w:rPr>
          <w:sz w:val="24"/>
          <w:szCs w:val="24"/>
        </w:rPr>
        <w:t xml:space="preserve"> </w:t>
      </w:r>
      <w:proofErr w:type="spellStart"/>
      <w:r w:rsidRPr="00783823">
        <w:rPr>
          <w:sz w:val="24"/>
          <w:szCs w:val="24"/>
        </w:rPr>
        <w:t>este</w:t>
      </w:r>
      <w:proofErr w:type="spellEnd"/>
      <w:r w:rsidRPr="00783823">
        <w:rPr>
          <w:sz w:val="24"/>
          <w:szCs w:val="24"/>
        </w:rPr>
        <w:t xml:space="preserve"> </w:t>
      </w:r>
      <w:proofErr w:type="spellStart"/>
      <w:r w:rsidRPr="00783823">
        <w:rPr>
          <w:sz w:val="24"/>
          <w:szCs w:val="24"/>
        </w:rPr>
        <w:t>întemeiată</w:t>
      </w:r>
      <w:proofErr w:type="spellEnd"/>
      <w:r w:rsidRPr="00783823">
        <w:rPr>
          <w:sz w:val="24"/>
          <w:szCs w:val="24"/>
        </w:rPr>
        <w:t xml:space="preserve">, </w:t>
      </w:r>
      <w:proofErr w:type="spellStart"/>
      <w:r w:rsidRPr="00783823">
        <w:rPr>
          <w:sz w:val="24"/>
          <w:szCs w:val="24"/>
        </w:rPr>
        <w:t>anulează</w:t>
      </w:r>
      <w:proofErr w:type="spellEnd"/>
      <w:r w:rsidRPr="00783823">
        <w:rPr>
          <w:sz w:val="24"/>
          <w:szCs w:val="24"/>
        </w:rPr>
        <w:t>/</w:t>
      </w:r>
      <w:proofErr w:type="spellStart"/>
      <w:r w:rsidRPr="00783823">
        <w:rPr>
          <w:sz w:val="24"/>
          <w:szCs w:val="24"/>
        </w:rPr>
        <w:t>stornează</w:t>
      </w:r>
      <w:proofErr w:type="spellEnd"/>
      <w:r w:rsidRPr="00783823">
        <w:rPr>
          <w:sz w:val="24"/>
          <w:szCs w:val="24"/>
        </w:rPr>
        <w:t xml:space="preserve"> </w:t>
      </w:r>
      <w:proofErr w:type="spellStart"/>
      <w:r w:rsidRPr="00783823">
        <w:rPr>
          <w:sz w:val="24"/>
          <w:szCs w:val="24"/>
        </w:rPr>
        <w:t>factura</w:t>
      </w:r>
      <w:proofErr w:type="spellEnd"/>
      <w:r w:rsidRPr="00783823">
        <w:rPr>
          <w:sz w:val="24"/>
          <w:szCs w:val="24"/>
        </w:rPr>
        <w:t xml:space="preserve"> </w:t>
      </w:r>
      <w:proofErr w:type="spellStart"/>
      <w:r w:rsidRPr="00783823">
        <w:rPr>
          <w:sz w:val="24"/>
          <w:szCs w:val="24"/>
        </w:rPr>
        <w:t>respectivă</w:t>
      </w:r>
      <w:proofErr w:type="spellEnd"/>
      <w:r w:rsidRPr="00783823">
        <w:rPr>
          <w:sz w:val="24"/>
          <w:szCs w:val="24"/>
        </w:rPr>
        <w:t xml:space="preserve"> </w:t>
      </w:r>
      <w:proofErr w:type="spellStart"/>
      <w:r w:rsidRPr="00783823">
        <w:rPr>
          <w:sz w:val="24"/>
          <w:szCs w:val="24"/>
        </w:rPr>
        <w:t>și</w:t>
      </w:r>
      <w:proofErr w:type="spellEnd"/>
      <w:r w:rsidRPr="00783823">
        <w:rPr>
          <w:sz w:val="24"/>
          <w:szCs w:val="24"/>
        </w:rPr>
        <w:t xml:space="preserve"> </w:t>
      </w:r>
      <w:proofErr w:type="spellStart"/>
      <w:r w:rsidRPr="00783823">
        <w:rPr>
          <w:sz w:val="24"/>
          <w:szCs w:val="24"/>
        </w:rPr>
        <w:t>emite</w:t>
      </w:r>
      <w:proofErr w:type="spellEnd"/>
      <w:r w:rsidRPr="00783823">
        <w:rPr>
          <w:sz w:val="24"/>
          <w:szCs w:val="24"/>
        </w:rPr>
        <w:t xml:space="preserve"> o </w:t>
      </w:r>
      <w:proofErr w:type="spellStart"/>
      <w:r w:rsidRPr="00783823">
        <w:rPr>
          <w:sz w:val="24"/>
          <w:szCs w:val="24"/>
        </w:rPr>
        <w:t>nouă</w:t>
      </w:r>
      <w:proofErr w:type="spellEnd"/>
      <w:r w:rsidRPr="00783823">
        <w:rPr>
          <w:sz w:val="24"/>
          <w:szCs w:val="24"/>
        </w:rPr>
        <w:t xml:space="preserve"> </w:t>
      </w:r>
      <w:proofErr w:type="spellStart"/>
      <w:r w:rsidRPr="00783823">
        <w:rPr>
          <w:sz w:val="24"/>
          <w:szCs w:val="24"/>
        </w:rPr>
        <w:t>factură</w:t>
      </w:r>
      <w:proofErr w:type="spellEnd"/>
      <w:r w:rsidRPr="00783823">
        <w:rPr>
          <w:sz w:val="24"/>
          <w:szCs w:val="24"/>
        </w:rPr>
        <w:t xml:space="preserve">, cu </w:t>
      </w:r>
      <w:proofErr w:type="spellStart"/>
      <w:r w:rsidRPr="00783823">
        <w:rPr>
          <w:sz w:val="24"/>
          <w:szCs w:val="24"/>
        </w:rPr>
        <w:t>decalarea</w:t>
      </w:r>
      <w:proofErr w:type="spellEnd"/>
      <w:r w:rsidRPr="00783823">
        <w:rPr>
          <w:sz w:val="24"/>
          <w:szCs w:val="24"/>
        </w:rPr>
        <w:t xml:space="preserve"> </w:t>
      </w:r>
      <w:proofErr w:type="spellStart"/>
      <w:r w:rsidRPr="00783823">
        <w:rPr>
          <w:sz w:val="24"/>
          <w:szCs w:val="24"/>
        </w:rPr>
        <w:t>corespunzătoare</w:t>
      </w:r>
      <w:proofErr w:type="spellEnd"/>
      <w:r w:rsidRPr="00783823">
        <w:rPr>
          <w:sz w:val="24"/>
          <w:szCs w:val="24"/>
        </w:rPr>
        <w:t xml:space="preserve"> a </w:t>
      </w:r>
      <w:proofErr w:type="spellStart"/>
      <w:r w:rsidRPr="00783823">
        <w:rPr>
          <w:sz w:val="24"/>
          <w:szCs w:val="24"/>
        </w:rPr>
        <w:t>termenului</w:t>
      </w:r>
      <w:proofErr w:type="spellEnd"/>
      <w:r w:rsidRPr="00783823">
        <w:rPr>
          <w:sz w:val="24"/>
          <w:szCs w:val="24"/>
        </w:rPr>
        <w:t xml:space="preserve"> de </w:t>
      </w:r>
      <w:proofErr w:type="spellStart"/>
      <w:r w:rsidRPr="00783823">
        <w:rPr>
          <w:sz w:val="24"/>
          <w:szCs w:val="24"/>
        </w:rPr>
        <w:t>plată</w:t>
      </w:r>
      <w:proofErr w:type="spellEnd"/>
      <w:r w:rsidRPr="00783823">
        <w:rPr>
          <w:sz w:val="24"/>
          <w:szCs w:val="24"/>
        </w:rPr>
        <w:t xml:space="preserve">. </w:t>
      </w:r>
      <w:proofErr w:type="spellStart"/>
      <w:r w:rsidRPr="00783823">
        <w:rPr>
          <w:sz w:val="24"/>
          <w:szCs w:val="24"/>
        </w:rPr>
        <w:t>Furnizorul</w:t>
      </w:r>
      <w:proofErr w:type="spellEnd"/>
      <w:r w:rsidRPr="00783823">
        <w:rPr>
          <w:sz w:val="24"/>
          <w:szCs w:val="24"/>
        </w:rPr>
        <w:t xml:space="preserve"> </w:t>
      </w:r>
      <w:proofErr w:type="spellStart"/>
      <w:r w:rsidRPr="00783823">
        <w:rPr>
          <w:sz w:val="24"/>
          <w:szCs w:val="24"/>
        </w:rPr>
        <w:t>comunică</w:t>
      </w:r>
      <w:proofErr w:type="spellEnd"/>
      <w:r w:rsidRPr="00783823">
        <w:rPr>
          <w:sz w:val="24"/>
          <w:szCs w:val="24"/>
        </w:rPr>
        <w:t xml:space="preserve"> </w:t>
      </w:r>
      <w:proofErr w:type="spellStart"/>
      <w:r w:rsidRPr="00783823">
        <w:rPr>
          <w:sz w:val="24"/>
          <w:szCs w:val="24"/>
        </w:rPr>
        <w:t>clientului</w:t>
      </w:r>
      <w:proofErr w:type="spellEnd"/>
      <w:r w:rsidRPr="00783823">
        <w:rPr>
          <w:sz w:val="24"/>
          <w:szCs w:val="24"/>
        </w:rPr>
        <w:t xml:space="preserve"> final </w:t>
      </w:r>
      <w:proofErr w:type="spellStart"/>
      <w:r w:rsidRPr="00783823">
        <w:rPr>
          <w:sz w:val="24"/>
          <w:szCs w:val="24"/>
        </w:rPr>
        <w:t>rezultatul</w:t>
      </w:r>
      <w:proofErr w:type="spellEnd"/>
      <w:r w:rsidRPr="00783823">
        <w:rPr>
          <w:sz w:val="24"/>
          <w:szCs w:val="24"/>
        </w:rPr>
        <w:t xml:space="preserve"> final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termenele</w:t>
      </w:r>
      <w:proofErr w:type="spellEnd"/>
      <w:r w:rsidRPr="00783823">
        <w:rPr>
          <w:sz w:val="24"/>
          <w:szCs w:val="24"/>
        </w:rPr>
        <w:t xml:space="preserve"> </w:t>
      </w:r>
      <w:proofErr w:type="spellStart"/>
      <w:r w:rsidRPr="00783823">
        <w:rPr>
          <w:sz w:val="24"/>
          <w:szCs w:val="24"/>
        </w:rPr>
        <w:t>prevăzute</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i/>
          <w:sz w:val="24"/>
          <w:szCs w:val="24"/>
        </w:rPr>
        <w:t>Standardul</w:t>
      </w:r>
      <w:proofErr w:type="spellEnd"/>
      <w:r w:rsidRPr="00783823">
        <w:rPr>
          <w:i/>
          <w:sz w:val="24"/>
          <w:szCs w:val="24"/>
        </w:rPr>
        <w:t xml:space="preserve"> de </w:t>
      </w:r>
      <w:proofErr w:type="spellStart"/>
      <w:r w:rsidRPr="00783823">
        <w:rPr>
          <w:i/>
          <w:sz w:val="24"/>
          <w:szCs w:val="24"/>
        </w:rPr>
        <w:t>performanță</w:t>
      </w:r>
      <w:proofErr w:type="spellEnd"/>
      <w:r w:rsidRPr="00783823">
        <w:rPr>
          <w:i/>
          <w:sz w:val="24"/>
          <w:szCs w:val="24"/>
        </w:rPr>
        <w:t xml:space="preserve"> </w:t>
      </w:r>
      <w:proofErr w:type="spellStart"/>
      <w:r w:rsidRPr="00783823">
        <w:rPr>
          <w:i/>
          <w:sz w:val="24"/>
          <w:szCs w:val="24"/>
        </w:rPr>
        <w:t>pentru</w:t>
      </w:r>
      <w:proofErr w:type="spellEnd"/>
      <w:r w:rsidRPr="00783823">
        <w:rPr>
          <w:i/>
          <w:sz w:val="24"/>
          <w:szCs w:val="24"/>
        </w:rPr>
        <w:t xml:space="preserve"> </w:t>
      </w:r>
      <w:proofErr w:type="spellStart"/>
      <w:r w:rsidRPr="00783823">
        <w:rPr>
          <w:i/>
          <w:sz w:val="24"/>
          <w:szCs w:val="24"/>
        </w:rPr>
        <w:t>activitatea</w:t>
      </w:r>
      <w:proofErr w:type="spellEnd"/>
      <w:r w:rsidRPr="00783823">
        <w:rPr>
          <w:i/>
          <w:sz w:val="24"/>
          <w:szCs w:val="24"/>
        </w:rPr>
        <w:t xml:space="preserve"> de </w:t>
      </w:r>
      <w:proofErr w:type="spellStart"/>
      <w:r w:rsidRPr="00783823">
        <w:rPr>
          <w:i/>
          <w:sz w:val="24"/>
          <w:szCs w:val="24"/>
        </w:rPr>
        <w:t>furnizare</w:t>
      </w:r>
      <w:proofErr w:type="spellEnd"/>
      <w:r w:rsidRPr="00783823">
        <w:rPr>
          <w:i/>
          <w:sz w:val="24"/>
          <w:szCs w:val="24"/>
        </w:rPr>
        <w:t xml:space="preserve"> a </w:t>
      </w:r>
      <w:proofErr w:type="spellStart"/>
      <w:r w:rsidRPr="00783823">
        <w:rPr>
          <w:i/>
          <w:sz w:val="24"/>
          <w:szCs w:val="24"/>
        </w:rPr>
        <w:t>energiei</w:t>
      </w:r>
      <w:proofErr w:type="spellEnd"/>
      <w:r w:rsidRPr="00783823">
        <w:rPr>
          <w:i/>
          <w:sz w:val="24"/>
          <w:szCs w:val="24"/>
        </w:rPr>
        <w:t xml:space="preserve"> </w:t>
      </w:r>
      <w:proofErr w:type="spellStart"/>
      <w:r w:rsidRPr="00783823">
        <w:rPr>
          <w:i/>
          <w:sz w:val="24"/>
          <w:szCs w:val="24"/>
        </w:rPr>
        <w:t>electrice</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vigoare</w:t>
      </w:r>
      <w:proofErr w:type="spellEnd"/>
      <w:r w:rsidRPr="00783823">
        <w:rPr>
          <w:sz w:val="24"/>
          <w:szCs w:val="24"/>
        </w:rPr>
        <w:t>.</w:t>
      </w:r>
    </w:p>
    <w:p w14:paraId="0B092FC6" w14:textId="4B3F9914" w:rsidR="00A217D7" w:rsidRDefault="00A217D7" w:rsidP="00A217D7">
      <w:pPr>
        <w:spacing w:before="120" w:after="120" w:line="360" w:lineRule="auto"/>
        <w:jc w:val="both"/>
        <w:rPr>
          <w:sz w:val="24"/>
          <w:szCs w:val="24"/>
        </w:rPr>
      </w:pPr>
      <w:r w:rsidRPr="00783823">
        <w:rPr>
          <w:sz w:val="24"/>
          <w:szCs w:val="24"/>
        </w:rPr>
        <w:t>(1</w:t>
      </w:r>
      <w:r w:rsidRPr="00783823">
        <w:rPr>
          <w:sz w:val="24"/>
          <w:szCs w:val="24"/>
          <w:vertAlign w:val="superscript"/>
        </w:rPr>
        <w:t>4</w:t>
      </w:r>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situația</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care </w:t>
      </w:r>
      <w:proofErr w:type="spellStart"/>
      <w:r w:rsidRPr="00783823">
        <w:rPr>
          <w:sz w:val="24"/>
          <w:szCs w:val="24"/>
        </w:rPr>
        <w:t>clientul</w:t>
      </w:r>
      <w:proofErr w:type="spellEnd"/>
      <w:r w:rsidRPr="00783823">
        <w:rPr>
          <w:sz w:val="24"/>
          <w:szCs w:val="24"/>
        </w:rPr>
        <w:t xml:space="preserve"> final </w:t>
      </w:r>
      <w:proofErr w:type="spellStart"/>
      <w:r w:rsidRPr="00783823">
        <w:rPr>
          <w:sz w:val="24"/>
          <w:szCs w:val="24"/>
        </w:rPr>
        <w:t>achită</w:t>
      </w:r>
      <w:proofErr w:type="spellEnd"/>
      <w:r w:rsidRPr="00783823">
        <w:rPr>
          <w:sz w:val="24"/>
          <w:szCs w:val="24"/>
        </w:rPr>
        <w:t xml:space="preserve"> </w:t>
      </w:r>
      <w:proofErr w:type="spellStart"/>
      <w:r w:rsidRPr="00783823">
        <w:rPr>
          <w:sz w:val="24"/>
          <w:szCs w:val="24"/>
        </w:rPr>
        <w:t>factura</w:t>
      </w:r>
      <w:proofErr w:type="spellEnd"/>
      <w:r w:rsidRPr="00783823">
        <w:rPr>
          <w:sz w:val="24"/>
          <w:szCs w:val="24"/>
        </w:rPr>
        <w:t xml:space="preserve">, </w:t>
      </w:r>
      <w:proofErr w:type="spellStart"/>
      <w:r w:rsidRPr="00783823">
        <w:rPr>
          <w:sz w:val="24"/>
          <w:szCs w:val="24"/>
        </w:rPr>
        <w:t>dar</w:t>
      </w:r>
      <w:proofErr w:type="spellEnd"/>
      <w:r w:rsidRPr="00783823">
        <w:rPr>
          <w:sz w:val="24"/>
          <w:szCs w:val="24"/>
        </w:rPr>
        <w:t xml:space="preserve">, se </w:t>
      </w:r>
      <w:proofErr w:type="spellStart"/>
      <w:r w:rsidRPr="00783823">
        <w:rPr>
          <w:sz w:val="24"/>
          <w:szCs w:val="24"/>
        </w:rPr>
        <w:t>dovedește</w:t>
      </w:r>
      <w:proofErr w:type="spellEnd"/>
      <w:r w:rsidRPr="00783823">
        <w:rPr>
          <w:sz w:val="24"/>
          <w:szCs w:val="24"/>
        </w:rPr>
        <w:t xml:space="preserve"> ulterior </w:t>
      </w:r>
      <w:proofErr w:type="spellStart"/>
      <w:r w:rsidRPr="00783823">
        <w:rPr>
          <w:sz w:val="24"/>
          <w:szCs w:val="24"/>
        </w:rPr>
        <w:t>efectuării</w:t>
      </w:r>
      <w:proofErr w:type="spellEnd"/>
      <w:r w:rsidRPr="00783823">
        <w:rPr>
          <w:sz w:val="24"/>
          <w:szCs w:val="24"/>
        </w:rPr>
        <w:t xml:space="preserve"> </w:t>
      </w:r>
      <w:proofErr w:type="spellStart"/>
      <w:r w:rsidRPr="00783823">
        <w:rPr>
          <w:sz w:val="24"/>
          <w:szCs w:val="24"/>
        </w:rPr>
        <w:t>plății</w:t>
      </w:r>
      <w:proofErr w:type="spellEnd"/>
      <w:r w:rsidRPr="00783823">
        <w:rPr>
          <w:sz w:val="24"/>
          <w:szCs w:val="24"/>
        </w:rPr>
        <w:t xml:space="preserve"> </w:t>
      </w:r>
      <w:proofErr w:type="spellStart"/>
      <w:r w:rsidRPr="00783823">
        <w:rPr>
          <w:sz w:val="24"/>
          <w:szCs w:val="24"/>
        </w:rPr>
        <w:t>că</w:t>
      </w:r>
      <w:proofErr w:type="spellEnd"/>
      <w:r w:rsidRPr="00783823">
        <w:rPr>
          <w:sz w:val="24"/>
          <w:szCs w:val="24"/>
        </w:rPr>
        <w:t xml:space="preserve"> </w:t>
      </w:r>
      <w:proofErr w:type="spellStart"/>
      <w:r w:rsidRPr="00783823">
        <w:rPr>
          <w:sz w:val="24"/>
          <w:szCs w:val="24"/>
        </w:rPr>
        <w:t>suma</w:t>
      </w:r>
      <w:proofErr w:type="spellEnd"/>
      <w:r w:rsidRPr="00783823">
        <w:rPr>
          <w:sz w:val="24"/>
          <w:szCs w:val="24"/>
        </w:rPr>
        <w:t xml:space="preserve"> </w:t>
      </w:r>
      <w:proofErr w:type="spellStart"/>
      <w:r w:rsidRPr="00783823">
        <w:rPr>
          <w:sz w:val="24"/>
          <w:szCs w:val="24"/>
        </w:rPr>
        <w:t>facturată</w:t>
      </w:r>
      <w:proofErr w:type="spellEnd"/>
      <w:r w:rsidRPr="00783823">
        <w:rPr>
          <w:sz w:val="24"/>
          <w:szCs w:val="24"/>
        </w:rPr>
        <w:t xml:space="preserve"> a </w:t>
      </w:r>
      <w:proofErr w:type="spellStart"/>
      <w:r w:rsidRPr="00783823">
        <w:rPr>
          <w:sz w:val="24"/>
          <w:szCs w:val="24"/>
        </w:rPr>
        <w:t>fost</w:t>
      </w:r>
      <w:proofErr w:type="spellEnd"/>
      <w:r w:rsidRPr="00783823">
        <w:rPr>
          <w:sz w:val="24"/>
          <w:szCs w:val="24"/>
        </w:rPr>
        <w:t xml:space="preserve"> </w:t>
      </w:r>
      <w:proofErr w:type="spellStart"/>
      <w:r w:rsidRPr="00783823">
        <w:rPr>
          <w:sz w:val="24"/>
          <w:szCs w:val="24"/>
        </w:rPr>
        <w:t>mai</w:t>
      </w:r>
      <w:proofErr w:type="spellEnd"/>
      <w:r w:rsidRPr="00783823">
        <w:rPr>
          <w:sz w:val="24"/>
          <w:szCs w:val="24"/>
        </w:rPr>
        <w:t xml:space="preserve"> mare </w:t>
      </w:r>
      <w:proofErr w:type="spellStart"/>
      <w:r w:rsidRPr="00783823">
        <w:rPr>
          <w:sz w:val="24"/>
          <w:szCs w:val="24"/>
        </w:rPr>
        <w:t>decât</w:t>
      </w:r>
      <w:proofErr w:type="spellEnd"/>
      <w:r w:rsidRPr="00783823">
        <w:rPr>
          <w:sz w:val="24"/>
          <w:szCs w:val="24"/>
        </w:rPr>
        <w:t xml:space="preserve"> </w:t>
      </w:r>
      <w:proofErr w:type="spellStart"/>
      <w:r w:rsidRPr="00783823">
        <w:rPr>
          <w:sz w:val="24"/>
          <w:szCs w:val="24"/>
        </w:rPr>
        <w:t>cea</w:t>
      </w:r>
      <w:proofErr w:type="spellEnd"/>
      <w:r w:rsidRPr="00783823">
        <w:rPr>
          <w:sz w:val="24"/>
          <w:szCs w:val="24"/>
        </w:rPr>
        <w:t xml:space="preserve"> </w:t>
      </w:r>
      <w:proofErr w:type="spellStart"/>
      <w:r w:rsidRPr="00783823">
        <w:rPr>
          <w:sz w:val="24"/>
          <w:szCs w:val="24"/>
        </w:rPr>
        <w:t>corect</w:t>
      </w:r>
      <w:proofErr w:type="spellEnd"/>
      <w:r w:rsidRPr="00783823">
        <w:rPr>
          <w:sz w:val="24"/>
          <w:szCs w:val="24"/>
        </w:rPr>
        <w:t xml:space="preserve"> </w:t>
      </w:r>
      <w:proofErr w:type="spellStart"/>
      <w:r w:rsidRPr="00783823">
        <w:rPr>
          <w:sz w:val="24"/>
          <w:szCs w:val="24"/>
        </w:rPr>
        <w:t>calculată</w:t>
      </w:r>
      <w:proofErr w:type="spellEnd"/>
      <w:r w:rsidRPr="00783823">
        <w:rPr>
          <w:sz w:val="24"/>
          <w:szCs w:val="24"/>
        </w:rPr>
        <w:t xml:space="preserve">, </w:t>
      </w:r>
      <w:proofErr w:type="spellStart"/>
      <w:r w:rsidRPr="00783823">
        <w:rPr>
          <w:sz w:val="24"/>
          <w:szCs w:val="24"/>
        </w:rPr>
        <w:t>plângerea</w:t>
      </w:r>
      <w:proofErr w:type="spellEnd"/>
      <w:r w:rsidRPr="00783823">
        <w:rPr>
          <w:sz w:val="24"/>
          <w:szCs w:val="24"/>
        </w:rPr>
        <w:t xml:space="preserve"> </w:t>
      </w:r>
      <w:proofErr w:type="spellStart"/>
      <w:r w:rsidRPr="00783823">
        <w:rPr>
          <w:sz w:val="24"/>
          <w:szCs w:val="24"/>
        </w:rPr>
        <w:t>fiind</w:t>
      </w:r>
      <w:proofErr w:type="spellEnd"/>
      <w:r w:rsidRPr="00783823">
        <w:rPr>
          <w:sz w:val="24"/>
          <w:szCs w:val="24"/>
        </w:rPr>
        <w:t xml:space="preserve"> </w:t>
      </w:r>
      <w:proofErr w:type="spellStart"/>
      <w:r w:rsidRPr="00783823">
        <w:rPr>
          <w:sz w:val="24"/>
          <w:szCs w:val="24"/>
        </w:rPr>
        <w:t>întemeiată</w:t>
      </w:r>
      <w:proofErr w:type="spellEnd"/>
      <w:r w:rsidRPr="00783823">
        <w:rPr>
          <w:sz w:val="24"/>
          <w:szCs w:val="24"/>
        </w:rPr>
        <w:t xml:space="preserve">, </w:t>
      </w:r>
      <w:proofErr w:type="spellStart"/>
      <w:r w:rsidRPr="00783823">
        <w:rPr>
          <w:sz w:val="24"/>
          <w:szCs w:val="24"/>
        </w:rPr>
        <w:t>furnizorul</w:t>
      </w:r>
      <w:proofErr w:type="spellEnd"/>
      <w:r w:rsidRPr="00783823">
        <w:rPr>
          <w:sz w:val="24"/>
          <w:szCs w:val="24"/>
        </w:rPr>
        <w:t xml:space="preserve"> </w:t>
      </w:r>
      <w:proofErr w:type="spellStart"/>
      <w:r w:rsidRPr="00783823">
        <w:rPr>
          <w:sz w:val="24"/>
          <w:szCs w:val="24"/>
        </w:rPr>
        <w:t>restituie</w:t>
      </w:r>
      <w:proofErr w:type="spellEnd"/>
      <w:r w:rsidRPr="00783823">
        <w:rPr>
          <w:sz w:val="24"/>
          <w:szCs w:val="24"/>
        </w:rPr>
        <w:t xml:space="preserve"> </w:t>
      </w:r>
      <w:proofErr w:type="spellStart"/>
      <w:r w:rsidRPr="00783823">
        <w:rPr>
          <w:sz w:val="24"/>
          <w:szCs w:val="24"/>
        </w:rPr>
        <w:t>clientului</w:t>
      </w:r>
      <w:proofErr w:type="spellEnd"/>
      <w:r w:rsidRPr="00783823">
        <w:rPr>
          <w:sz w:val="24"/>
          <w:szCs w:val="24"/>
        </w:rPr>
        <w:t xml:space="preserve"> final, </w:t>
      </w:r>
      <w:proofErr w:type="spellStart"/>
      <w:r w:rsidRPr="00783823">
        <w:rPr>
          <w:sz w:val="24"/>
          <w:szCs w:val="24"/>
        </w:rPr>
        <w:t>diferența</w:t>
      </w:r>
      <w:proofErr w:type="spellEnd"/>
      <w:r w:rsidRPr="00783823">
        <w:rPr>
          <w:sz w:val="24"/>
          <w:szCs w:val="24"/>
        </w:rPr>
        <w:t xml:space="preserve"> </w:t>
      </w:r>
      <w:proofErr w:type="spellStart"/>
      <w:r w:rsidRPr="00783823">
        <w:rPr>
          <w:sz w:val="24"/>
          <w:szCs w:val="24"/>
        </w:rPr>
        <w:t>dintre</w:t>
      </w:r>
      <w:proofErr w:type="spellEnd"/>
      <w:r w:rsidRPr="00783823">
        <w:rPr>
          <w:sz w:val="24"/>
          <w:szCs w:val="24"/>
        </w:rPr>
        <w:t xml:space="preserve"> </w:t>
      </w:r>
      <w:proofErr w:type="spellStart"/>
      <w:r w:rsidRPr="00783823">
        <w:rPr>
          <w:sz w:val="24"/>
          <w:szCs w:val="24"/>
        </w:rPr>
        <w:t>suma</w:t>
      </w:r>
      <w:proofErr w:type="spellEnd"/>
      <w:r w:rsidRPr="00783823">
        <w:rPr>
          <w:sz w:val="24"/>
          <w:szCs w:val="24"/>
        </w:rPr>
        <w:t xml:space="preserve"> </w:t>
      </w:r>
      <w:proofErr w:type="spellStart"/>
      <w:r w:rsidRPr="00783823">
        <w:rPr>
          <w:sz w:val="24"/>
          <w:szCs w:val="24"/>
        </w:rPr>
        <w:t>încasată</w:t>
      </w:r>
      <w:proofErr w:type="spellEnd"/>
      <w:r w:rsidRPr="00783823">
        <w:rPr>
          <w:sz w:val="24"/>
          <w:szCs w:val="24"/>
        </w:rPr>
        <w:t xml:space="preserve"> </w:t>
      </w:r>
      <w:proofErr w:type="spellStart"/>
      <w:r w:rsidRPr="00783823">
        <w:rPr>
          <w:sz w:val="24"/>
          <w:szCs w:val="24"/>
        </w:rPr>
        <w:t>și</w:t>
      </w:r>
      <w:proofErr w:type="spellEnd"/>
      <w:r w:rsidRPr="00783823">
        <w:rPr>
          <w:sz w:val="24"/>
          <w:szCs w:val="24"/>
        </w:rPr>
        <w:t xml:space="preserve"> </w:t>
      </w:r>
      <w:proofErr w:type="spellStart"/>
      <w:r w:rsidRPr="00783823">
        <w:rPr>
          <w:sz w:val="24"/>
          <w:szCs w:val="24"/>
        </w:rPr>
        <w:t>cea</w:t>
      </w:r>
      <w:proofErr w:type="spellEnd"/>
      <w:r w:rsidRPr="00783823">
        <w:rPr>
          <w:sz w:val="24"/>
          <w:szCs w:val="24"/>
        </w:rPr>
        <w:t xml:space="preserve"> </w:t>
      </w:r>
      <w:proofErr w:type="spellStart"/>
      <w:r w:rsidRPr="00783823">
        <w:rPr>
          <w:sz w:val="24"/>
          <w:szCs w:val="24"/>
        </w:rPr>
        <w:t>corect</w:t>
      </w:r>
      <w:proofErr w:type="spellEnd"/>
      <w:r w:rsidRPr="00783823">
        <w:rPr>
          <w:sz w:val="24"/>
          <w:szCs w:val="24"/>
        </w:rPr>
        <w:t xml:space="preserve"> </w:t>
      </w:r>
      <w:proofErr w:type="spellStart"/>
      <w:r w:rsidRPr="00783823">
        <w:rPr>
          <w:sz w:val="24"/>
          <w:szCs w:val="24"/>
        </w:rPr>
        <w:t>calculată</w:t>
      </w:r>
      <w:proofErr w:type="spellEnd"/>
      <w:r w:rsidRPr="00783823">
        <w:rPr>
          <w:sz w:val="24"/>
          <w:szCs w:val="24"/>
        </w:rPr>
        <w:t xml:space="preserve">, </w:t>
      </w:r>
      <w:proofErr w:type="spellStart"/>
      <w:r w:rsidRPr="00783823">
        <w:rPr>
          <w:sz w:val="24"/>
          <w:szCs w:val="24"/>
        </w:rPr>
        <w:t>inclusiv</w:t>
      </w:r>
      <w:proofErr w:type="spellEnd"/>
      <w:r w:rsidRPr="00783823">
        <w:rPr>
          <w:sz w:val="24"/>
          <w:szCs w:val="24"/>
        </w:rPr>
        <w:t xml:space="preserve"> </w:t>
      </w:r>
      <w:proofErr w:type="spellStart"/>
      <w:r w:rsidRPr="00783823">
        <w:rPr>
          <w:sz w:val="24"/>
          <w:szCs w:val="24"/>
        </w:rPr>
        <w:t>dobânzi</w:t>
      </w:r>
      <w:proofErr w:type="spellEnd"/>
      <w:r w:rsidRPr="00783823">
        <w:rPr>
          <w:sz w:val="24"/>
          <w:szCs w:val="24"/>
        </w:rPr>
        <w:t xml:space="preserve"> </w:t>
      </w:r>
      <w:proofErr w:type="spellStart"/>
      <w:r w:rsidRPr="00783823">
        <w:rPr>
          <w:sz w:val="24"/>
          <w:szCs w:val="24"/>
        </w:rPr>
        <w:t>penalizatoare</w:t>
      </w:r>
      <w:proofErr w:type="spellEnd"/>
      <w:r w:rsidRPr="00783823">
        <w:rPr>
          <w:sz w:val="24"/>
          <w:szCs w:val="24"/>
        </w:rPr>
        <w:t xml:space="preserve"> calculate </w:t>
      </w:r>
      <w:proofErr w:type="spellStart"/>
      <w:r w:rsidRPr="00783823">
        <w:rPr>
          <w:sz w:val="24"/>
          <w:szCs w:val="24"/>
        </w:rPr>
        <w:t>pentru</w:t>
      </w:r>
      <w:proofErr w:type="spellEnd"/>
      <w:r w:rsidRPr="00783823">
        <w:rPr>
          <w:sz w:val="24"/>
          <w:szCs w:val="24"/>
        </w:rPr>
        <w:t xml:space="preserve"> </w:t>
      </w:r>
      <w:proofErr w:type="spellStart"/>
      <w:r w:rsidRPr="00783823">
        <w:rPr>
          <w:sz w:val="24"/>
          <w:szCs w:val="24"/>
        </w:rPr>
        <w:t>suma</w:t>
      </w:r>
      <w:proofErr w:type="spellEnd"/>
      <w:r w:rsidRPr="00783823">
        <w:rPr>
          <w:sz w:val="24"/>
          <w:szCs w:val="24"/>
        </w:rPr>
        <w:t xml:space="preserve"> </w:t>
      </w:r>
      <w:proofErr w:type="spellStart"/>
      <w:r w:rsidRPr="00783823">
        <w:rPr>
          <w:sz w:val="24"/>
          <w:szCs w:val="24"/>
        </w:rPr>
        <w:t>încasată</w:t>
      </w:r>
      <w:proofErr w:type="spellEnd"/>
      <w:r w:rsidRPr="00783823">
        <w:rPr>
          <w:sz w:val="24"/>
          <w:szCs w:val="24"/>
        </w:rPr>
        <w:t xml:space="preserve"> </w:t>
      </w:r>
      <w:proofErr w:type="spellStart"/>
      <w:r w:rsidRPr="00783823">
        <w:rPr>
          <w:sz w:val="24"/>
          <w:szCs w:val="24"/>
        </w:rPr>
        <w:t>necuvenit</w:t>
      </w:r>
      <w:proofErr w:type="spellEnd"/>
      <w:r w:rsidRPr="00783823">
        <w:rPr>
          <w:sz w:val="24"/>
          <w:szCs w:val="24"/>
        </w:rPr>
        <w:t xml:space="preserve">, </w:t>
      </w:r>
      <w:proofErr w:type="spellStart"/>
      <w:r w:rsidRPr="00783823">
        <w:rPr>
          <w:sz w:val="24"/>
          <w:szCs w:val="24"/>
        </w:rPr>
        <w:t>egale</w:t>
      </w:r>
      <w:proofErr w:type="spellEnd"/>
      <w:r w:rsidRPr="00783823">
        <w:rPr>
          <w:sz w:val="24"/>
          <w:szCs w:val="24"/>
        </w:rPr>
        <w:t xml:space="preserve"> cu </w:t>
      </w:r>
      <w:proofErr w:type="spellStart"/>
      <w:r w:rsidRPr="00783823">
        <w:rPr>
          <w:sz w:val="24"/>
          <w:szCs w:val="24"/>
        </w:rPr>
        <w:t>nivelul</w:t>
      </w:r>
      <w:proofErr w:type="spellEnd"/>
      <w:r w:rsidRPr="00783823">
        <w:rPr>
          <w:sz w:val="24"/>
          <w:szCs w:val="24"/>
        </w:rPr>
        <w:t xml:space="preserve"> </w:t>
      </w:r>
      <w:proofErr w:type="spellStart"/>
      <w:r w:rsidRPr="00783823">
        <w:rPr>
          <w:sz w:val="24"/>
          <w:szCs w:val="24"/>
        </w:rPr>
        <w:t>dobânzilor</w:t>
      </w:r>
      <w:proofErr w:type="spellEnd"/>
      <w:r w:rsidRPr="00783823">
        <w:rPr>
          <w:sz w:val="24"/>
          <w:szCs w:val="24"/>
        </w:rPr>
        <w:t xml:space="preserve"> </w:t>
      </w:r>
      <w:proofErr w:type="spellStart"/>
      <w:r w:rsidRPr="00783823">
        <w:rPr>
          <w:sz w:val="24"/>
          <w:szCs w:val="24"/>
        </w:rPr>
        <w:t>penalizatoare</w:t>
      </w:r>
      <w:proofErr w:type="spellEnd"/>
      <w:r w:rsidRPr="00783823">
        <w:rPr>
          <w:sz w:val="24"/>
          <w:szCs w:val="24"/>
        </w:rPr>
        <w:t xml:space="preserve"> </w:t>
      </w:r>
      <w:proofErr w:type="spellStart"/>
      <w:r w:rsidRPr="00783823">
        <w:rPr>
          <w:sz w:val="24"/>
          <w:szCs w:val="24"/>
        </w:rPr>
        <w:lastRenderedPageBreak/>
        <w:t>prevăzute</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contract </w:t>
      </w:r>
      <w:proofErr w:type="spellStart"/>
      <w:r w:rsidRPr="00783823">
        <w:rPr>
          <w:sz w:val="24"/>
          <w:szCs w:val="24"/>
        </w:rPr>
        <w:t>pentru</w:t>
      </w:r>
      <w:proofErr w:type="spellEnd"/>
      <w:r w:rsidRPr="00783823">
        <w:rPr>
          <w:sz w:val="24"/>
          <w:szCs w:val="24"/>
        </w:rPr>
        <w:t xml:space="preserve"> </w:t>
      </w:r>
      <w:proofErr w:type="spellStart"/>
      <w:r w:rsidRPr="00783823">
        <w:rPr>
          <w:sz w:val="24"/>
          <w:szCs w:val="24"/>
        </w:rPr>
        <w:t>neplata</w:t>
      </w:r>
      <w:proofErr w:type="spellEnd"/>
      <w:r w:rsidRPr="00783823">
        <w:rPr>
          <w:sz w:val="24"/>
          <w:szCs w:val="24"/>
        </w:rPr>
        <w:t xml:space="preserve"> la </w:t>
      </w:r>
      <w:proofErr w:type="spellStart"/>
      <w:r w:rsidRPr="00783823">
        <w:rPr>
          <w:sz w:val="24"/>
          <w:szCs w:val="24"/>
        </w:rPr>
        <w:t>termen</w:t>
      </w:r>
      <w:proofErr w:type="spellEnd"/>
      <w:r w:rsidRPr="00783823">
        <w:rPr>
          <w:sz w:val="24"/>
          <w:szCs w:val="24"/>
        </w:rPr>
        <w:t xml:space="preserve"> de </w:t>
      </w:r>
      <w:proofErr w:type="spellStart"/>
      <w:r w:rsidRPr="00783823">
        <w:rPr>
          <w:sz w:val="24"/>
          <w:szCs w:val="24"/>
        </w:rPr>
        <w:t>către</w:t>
      </w:r>
      <w:proofErr w:type="spellEnd"/>
      <w:r w:rsidRPr="00783823">
        <w:rPr>
          <w:sz w:val="24"/>
          <w:szCs w:val="24"/>
        </w:rPr>
        <w:t xml:space="preserve"> </w:t>
      </w:r>
      <w:proofErr w:type="spellStart"/>
      <w:r w:rsidRPr="00783823">
        <w:rPr>
          <w:sz w:val="24"/>
          <w:szCs w:val="24"/>
        </w:rPr>
        <w:t>clientul</w:t>
      </w:r>
      <w:proofErr w:type="spellEnd"/>
      <w:r w:rsidRPr="00783823">
        <w:rPr>
          <w:sz w:val="24"/>
          <w:szCs w:val="24"/>
        </w:rPr>
        <w:t xml:space="preserve"> final a </w:t>
      </w:r>
      <w:proofErr w:type="spellStart"/>
      <w:r w:rsidRPr="00783823">
        <w:rPr>
          <w:sz w:val="24"/>
          <w:szCs w:val="24"/>
        </w:rPr>
        <w:t>facturilor</w:t>
      </w:r>
      <w:proofErr w:type="spellEnd"/>
      <w:r w:rsidRPr="00783823">
        <w:rPr>
          <w:sz w:val="24"/>
          <w:szCs w:val="24"/>
        </w:rPr>
        <w:t xml:space="preserve"> de </w:t>
      </w:r>
      <w:proofErr w:type="spellStart"/>
      <w:r w:rsidRPr="00783823">
        <w:rPr>
          <w:sz w:val="24"/>
          <w:szCs w:val="24"/>
        </w:rPr>
        <w:t>energie</w:t>
      </w:r>
      <w:proofErr w:type="spellEnd"/>
      <w:r w:rsidRPr="00783823">
        <w:rPr>
          <w:sz w:val="24"/>
          <w:szCs w:val="24"/>
        </w:rPr>
        <w:t xml:space="preserve"> </w:t>
      </w:r>
      <w:proofErr w:type="spellStart"/>
      <w:r w:rsidRPr="00783823">
        <w:rPr>
          <w:sz w:val="24"/>
          <w:szCs w:val="24"/>
        </w:rPr>
        <w:t>electrică</w:t>
      </w:r>
      <w:proofErr w:type="spellEnd"/>
      <w:r w:rsidRPr="00783823">
        <w:rPr>
          <w:sz w:val="24"/>
          <w:szCs w:val="24"/>
        </w:rPr>
        <w:t xml:space="preserve">, conform </w:t>
      </w:r>
      <w:proofErr w:type="spellStart"/>
      <w:r w:rsidRPr="00783823">
        <w:rPr>
          <w:sz w:val="24"/>
          <w:szCs w:val="24"/>
        </w:rPr>
        <w:t>prevederilor</w:t>
      </w:r>
      <w:proofErr w:type="spellEnd"/>
      <w:r w:rsidRPr="00783823">
        <w:rPr>
          <w:sz w:val="24"/>
          <w:szCs w:val="24"/>
        </w:rPr>
        <w:t xml:space="preserve"> </w:t>
      </w:r>
      <w:proofErr w:type="spellStart"/>
      <w:r w:rsidRPr="00783823">
        <w:rPr>
          <w:sz w:val="24"/>
          <w:szCs w:val="24"/>
        </w:rPr>
        <w:t>legale</w:t>
      </w:r>
      <w:proofErr w:type="spellEnd"/>
      <w:r w:rsidRPr="00783823">
        <w:rPr>
          <w:sz w:val="24"/>
          <w:szCs w:val="24"/>
        </w:rPr>
        <w:t xml:space="preserve"> </w:t>
      </w:r>
      <w:proofErr w:type="spellStart"/>
      <w:r w:rsidRPr="00783823">
        <w:rPr>
          <w:sz w:val="24"/>
          <w:szCs w:val="24"/>
        </w:rPr>
        <w:t>în</w:t>
      </w:r>
      <w:proofErr w:type="spellEnd"/>
      <w:r w:rsidRPr="00783823">
        <w:rPr>
          <w:sz w:val="24"/>
          <w:szCs w:val="24"/>
        </w:rPr>
        <w:t xml:space="preserve"> </w:t>
      </w:r>
      <w:proofErr w:type="spellStart"/>
      <w:r w:rsidRPr="00783823">
        <w:rPr>
          <w:sz w:val="24"/>
          <w:szCs w:val="24"/>
        </w:rPr>
        <w:t>vigoare</w:t>
      </w:r>
      <w:proofErr w:type="spellEnd"/>
      <w:r w:rsidRPr="00783823">
        <w:rPr>
          <w:sz w:val="24"/>
          <w:szCs w:val="24"/>
        </w:rPr>
        <w:t>.”</w:t>
      </w:r>
    </w:p>
    <w:p w14:paraId="61E07346" w14:textId="77777777" w:rsidR="002B7EBA" w:rsidRPr="00783823" w:rsidRDefault="002B7EBA" w:rsidP="00A217D7">
      <w:pPr>
        <w:spacing w:before="120" w:after="120" w:line="360" w:lineRule="auto"/>
        <w:jc w:val="both"/>
        <w:rPr>
          <w:sz w:val="24"/>
          <w:szCs w:val="24"/>
        </w:rPr>
      </w:pPr>
    </w:p>
    <w:p w14:paraId="691A9D6D" w14:textId="77777777" w:rsidR="008E79F7" w:rsidRPr="00783823" w:rsidRDefault="008E79F7" w:rsidP="00516463">
      <w:pPr>
        <w:numPr>
          <w:ilvl w:val="0"/>
          <w:numId w:val="12"/>
        </w:numPr>
        <w:spacing w:line="360" w:lineRule="auto"/>
        <w:jc w:val="both"/>
        <w:rPr>
          <w:b/>
          <w:sz w:val="24"/>
          <w:szCs w:val="24"/>
          <w:lang w:val="ro-RO"/>
        </w:rPr>
      </w:pPr>
      <w:r w:rsidRPr="00783823">
        <w:rPr>
          <w:b/>
          <w:sz w:val="24"/>
          <w:szCs w:val="24"/>
          <w:lang w:val="ro-RO"/>
        </w:rPr>
        <w:t>La articolul 65, alineatul (3) se modifică și va avea următorul cuprins:</w:t>
      </w:r>
    </w:p>
    <w:p w14:paraId="3D163F68" w14:textId="77777777" w:rsidR="008E79F7" w:rsidRPr="00783823" w:rsidRDefault="008E79F7" w:rsidP="008E79F7">
      <w:pPr>
        <w:pStyle w:val="ListParagraph"/>
        <w:spacing w:before="120" w:after="120" w:line="360" w:lineRule="auto"/>
        <w:ind w:left="0"/>
        <w:contextualSpacing w:val="0"/>
        <w:jc w:val="both"/>
        <w:rPr>
          <w:sz w:val="24"/>
          <w:szCs w:val="24"/>
          <w:lang w:val="ro-RO"/>
        </w:rPr>
      </w:pPr>
      <w:r w:rsidRPr="00783823">
        <w:rPr>
          <w:sz w:val="24"/>
          <w:szCs w:val="24"/>
          <w:lang w:val="ro-RO"/>
        </w:rPr>
        <w:t xml:space="preserve">„(3) Clientul final are dreptul să primească compensații pentru nerespectarea de către furnizor a obligatiilor prevăzute în </w:t>
      </w:r>
      <w:r w:rsidRPr="00783823">
        <w:rPr>
          <w:i/>
          <w:sz w:val="24"/>
          <w:szCs w:val="24"/>
          <w:lang w:val="ro-RO"/>
        </w:rPr>
        <w:t>Standardul de performanță pentru activitatea de furnizare a energiei electrice</w:t>
      </w:r>
      <w:r w:rsidRPr="00783823">
        <w:rPr>
          <w:sz w:val="24"/>
          <w:szCs w:val="24"/>
          <w:lang w:val="ro-RO"/>
        </w:rPr>
        <w:t>, în vigoare.”</w:t>
      </w:r>
    </w:p>
    <w:p w14:paraId="6B5A65D4" w14:textId="77777777" w:rsidR="005F1A0A" w:rsidRPr="00783823" w:rsidRDefault="005F1A0A" w:rsidP="005F1A0A">
      <w:pPr>
        <w:numPr>
          <w:ilvl w:val="0"/>
          <w:numId w:val="12"/>
        </w:numPr>
        <w:spacing w:line="360" w:lineRule="auto"/>
        <w:jc w:val="both"/>
        <w:rPr>
          <w:b/>
          <w:noProof/>
          <w:sz w:val="24"/>
          <w:szCs w:val="24"/>
          <w:lang w:eastAsia="en-GB"/>
        </w:rPr>
      </w:pPr>
      <w:r w:rsidRPr="00783823">
        <w:rPr>
          <w:b/>
          <w:noProof/>
          <w:sz w:val="24"/>
          <w:szCs w:val="24"/>
          <w:lang w:eastAsia="en-GB"/>
        </w:rPr>
        <w:t>La articolul 65 alineatul (4) se abrogă.</w:t>
      </w:r>
    </w:p>
    <w:p w14:paraId="198B4656" w14:textId="77777777" w:rsidR="008E79F7" w:rsidRPr="00783823" w:rsidRDefault="008E79F7" w:rsidP="008E79F7">
      <w:pPr>
        <w:spacing w:line="360" w:lineRule="auto"/>
        <w:ind w:left="502"/>
        <w:jc w:val="both"/>
        <w:rPr>
          <w:b/>
          <w:noProof/>
          <w:sz w:val="24"/>
          <w:szCs w:val="24"/>
          <w:lang w:eastAsia="en-GB"/>
        </w:rPr>
      </w:pPr>
    </w:p>
    <w:p w14:paraId="0F1604A5" w14:textId="7AB32A8E" w:rsidR="008E79F7" w:rsidRDefault="008E79F7" w:rsidP="00516463">
      <w:pPr>
        <w:numPr>
          <w:ilvl w:val="0"/>
          <w:numId w:val="12"/>
        </w:numPr>
        <w:spacing w:line="360" w:lineRule="auto"/>
        <w:jc w:val="both"/>
        <w:rPr>
          <w:b/>
          <w:noProof/>
          <w:sz w:val="24"/>
          <w:szCs w:val="24"/>
          <w:lang w:eastAsia="en-GB"/>
        </w:rPr>
      </w:pPr>
      <w:r w:rsidRPr="00783823">
        <w:rPr>
          <w:b/>
          <w:noProof/>
          <w:sz w:val="24"/>
          <w:szCs w:val="24"/>
          <w:lang w:eastAsia="en-GB"/>
        </w:rPr>
        <w:t>Articolul 66 se abrogă.</w:t>
      </w:r>
    </w:p>
    <w:p w14:paraId="46747987" w14:textId="77777777" w:rsidR="002B7EBA" w:rsidRPr="00783823" w:rsidRDefault="002B7EBA" w:rsidP="002B7EBA">
      <w:pPr>
        <w:spacing w:line="360" w:lineRule="auto"/>
        <w:ind w:left="360"/>
        <w:jc w:val="both"/>
        <w:rPr>
          <w:b/>
          <w:noProof/>
          <w:sz w:val="24"/>
          <w:szCs w:val="24"/>
          <w:lang w:eastAsia="en-GB"/>
        </w:rPr>
      </w:pPr>
    </w:p>
    <w:p w14:paraId="5ABCF8A5" w14:textId="7D671844" w:rsidR="008E79F7" w:rsidRDefault="008E79F7" w:rsidP="00516463">
      <w:pPr>
        <w:numPr>
          <w:ilvl w:val="0"/>
          <w:numId w:val="12"/>
        </w:numPr>
        <w:spacing w:line="360" w:lineRule="auto"/>
        <w:jc w:val="both"/>
        <w:rPr>
          <w:b/>
          <w:noProof/>
          <w:sz w:val="24"/>
          <w:szCs w:val="24"/>
          <w:lang w:eastAsia="en-GB"/>
        </w:rPr>
      </w:pPr>
      <w:r w:rsidRPr="00783823">
        <w:rPr>
          <w:b/>
          <w:sz w:val="24"/>
          <w:szCs w:val="24"/>
          <w:lang w:eastAsia="en-GB"/>
        </w:rPr>
        <w:t xml:space="preserve"> </w:t>
      </w:r>
      <w:r w:rsidRPr="00783823">
        <w:rPr>
          <w:b/>
          <w:noProof/>
          <w:sz w:val="24"/>
          <w:szCs w:val="24"/>
          <w:lang w:eastAsia="en-GB"/>
        </w:rPr>
        <w:t>Articolul 67 se abrogă.</w:t>
      </w:r>
    </w:p>
    <w:p w14:paraId="771ADBF1" w14:textId="77777777" w:rsidR="002B7EBA" w:rsidRPr="00783823" w:rsidRDefault="002B7EBA" w:rsidP="002B7EBA">
      <w:pPr>
        <w:spacing w:line="360" w:lineRule="auto"/>
        <w:ind w:left="360"/>
        <w:jc w:val="both"/>
        <w:rPr>
          <w:b/>
          <w:noProof/>
          <w:sz w:val="24"/>
          <w:szCs w:val="24"/>
          <w:lang w:eastAsia="en-GB"/>
        </w:rPr>
      </w:pPr>
    </w:p>
    <w:p w14:paraId="7993598B" w14:textId="5C74947A" w:rsidR="008E79F7" w:rsidRPr="002B7EBA" w:rsidRDefault="009116D1" w:rsidP="0056663D">
      <w:pPr>
        <w:numPr>
          <w:ilvl w:val="0"/>
          <w:numId w:val="12"/>
        </w:numPr>
        <w:spacing w:line="360" w:lineRule="auto"/>
        <w:jc w:val="both"/>
        <w:rPr>
          <w:sz w:val="24"/>
          <w:szCs w:val="24"/>
          <w:lang w:val="ro-RO"/>
        </w:rPr>
      </w:pPr>
      <w:r w:rsidRPr="00783823">
        <w:rPr>
          <w:b/>
          <w:noProof/>
          <w:sz w:val="24"/>
          <w:szCs w:val="24"/>
          <w:lang w:eastAsia="en-GB"/>
        </w:rPr>
        <w:t xml:space="preserve"> A</w:t>
      </w:r>
      <w:r w:rsidR="008E79F7" w:rsidRPr="00783823">
        <w:rPr>
          <w:b/>
          <w:noProof/>
          <w:sz w:val="24"/>
          <w:szCs w:val="24"/>
          <w:lang w:eastAsia="en-GB"/>
        </w:rPr>
        <w:t>rticolul 71</w:t>
      </w:r>
      <w:r w:rsidRPr="00783823">
        <w:rPr>
          <w:b/>
          <w:noProof/>
          <w:sz w:val="24"/>
          <w:szCs w:val="24"/>
          <w:lang w:eastAsia="en-GB"/>
        </w:rPr>
        <w:t xml:space="preserve"> se abrogă.</w:t>
      </w:r>
    </w:p>
    <w:p w14:paraId="7F70E3C2" w14:textId="77777777" w:rsidR="002B7EBA" w:rsidRPr="00783823" w:rsidRDefault="002B7EBA" w:rsidP="002B7EBA">
      <w:pPr>
        <w:spacing w:line="360" w:lineRule="auto"/>
        <w:ind w:left="360"/>
        <w:jc w:val="both"/>
        <w:rPr>
          <w:sz w:val="24"/>
          <w:szCs w:val="24"/>
          <w:lang w:val="ro-RO"/>
        </w:rPr>
      </w:pPr>
    </w:p>
    <w:p w14:paraId="24DF3072" w14:textId="77777777" w:rsidR="008E79F7" w:rsidRPr="00783823" w:rsidRDefault="008E79F7" w:rsidP="00516463">
      <w:pPr>
        <w:numPr>
          <w:ilvl w:val="0"/>
          <w:numId w:val="12"/>
        </w:numPr>
        <w:spacing w:line="360" w:lineRule="auto"/>
        <w:jc w:val="both"/>
        <w:rPr>
          <w:b/>
          <w:sz w:val="24"/>
          <w:szCs w:val="24"/>
          <w:lang w:val="ro-RO"/>
        </w:rPr>
      </w:pPr>
      <w:r w:rsidRPr="00783823">
        <w:rPr>
          <w:b/>
          <w:sz w:val="24"/>
          <w:szCs w:val="24"/>
          <w:lang w:val="ro-RO"/>
        </w:rPr>
        <w:t>La articolul 73, alineatul (2) se modifică și va avea următorul cuprins:</w:t>
      </w:r>
    </w:p>
    <w:p w14:paraId="21523E23" w14:textId="28DE88B5" w:rsidR="008E79F7" w:rsidRDefault="008E79F7" w:rsidP="008E79F7">
      <w:pPr>
        <w:pStyle w:val="ListParagraph"/>
        <w:spacing w:before="120" w:after="120" w:line="360" w:lineRule="auto"/>
        <w:ind w:left="0"/>
        <w:contextualSpacing w:val="0"/>
        <w:jc w:val="both"/>
        <w:rPr>
          <w:sz w:val="24"/>
          <w:szCs w:val="24"/>
          <w:lang w:val="ro-RO"/>
        </w:rPr>
      </w:pPr>
      <w:r w:rsidRPr="00783823">
        <w:rPr>
          <w:sz w:val="24"/>
          <w:szCs w:val="24"/>
          <w:lang w:val="ro-RO"/>
        </w:rPr>
        <w:t xml:space="preserve">„(2) Pentru nerespectarea nivelurilor garantate a activității de furnizare a energiei electrice, furnizorul are obligația să plătească o compensație clientului final afectat, în cuantumul și în condițiile prevăzute în </w:t>
      </w:r>
      <w:r w:rsidRPr="00783823">
        <w:rPr>
          <w:i/>
          <w:sz w:val="24"/>
          <w:szCs w:val="24"/>
          <w:lang w:val="ro-RO"/>
        </w:rPr>
        <w:t>Standardul de performanță pentru activitatea de furnizare a energiei electrice</w:t>
      </w:r>
      <w:r w:rsidRPr="00783823">
        <w:rPr>
          <w:sz w:val="24"/>
          <w:szCs w:val="24"/>
          <w:lang w:val="ro-RO"/>
        </w:rPr>
        <w:t>, în vigoare.”</w:t>
      </w:r>
    </w:p>
    <w:p w14:paraId="7C2F4BB6" w14:textId="77777777" w:rsidR="002B7EBA" w:rsidRPr="00783823" w:rsidRDefault="002B7EBA" w:rsidP="008E79F7">
      <w:pPr>
        <w:pStyle w:val="ListParagraph"/>
        <w:spacing w:before="120" w:after="120" w:line="360" w:lineRule="auto"/>
        <w:ind w:left="0"/>
        <w:contextualSpacing w:val="0"/>
        <w:jc w:val="both"/>
        <w:rPr>
          <w:sz w:val="24"/>
          <w:szCs w:val="24"/>
          <w:lang w:val="ro-RO"/>
        </w:rPr>
      </w:pPr>
    </w:p>
    <w:p w14:paraId="6B268B72" w14:textId="77777777" w:rsidR="008E79F7" w:rsidRPr="00783823" w:rsidRDefault="008E79F7" w:rsidP="00516463">
      <w:pPr>
        <w:numPr>
          <w:ilvl w:val="0"/>
          <w:numId w:val="12"/>
        </w:numPr>
        <w:spacing w:line="360" w:lineRule="auto"/>
        <w:jc w:val="both"/>
        <w:rPr>
          <w:b/>
          <w:sz w:val="24"/>
          <w:szCs w:val="24"/>
          <w:lang w:val="ro-RO"/>
        </w:rPr>
      </w:pPr>
      <w:r w:rsidRPr="00783823">
        <w:rPr>
          <w:b/>
          <w:sz w:val="24"/>
          <w:szCs w:val="24"/>
          <w:lang w:val="ro-RO"/>
        </w:rPr>
        <w:t>La articolul 73, alineatul (3) se abrogă.</w:t>
      </w:r>
    </w:p>
    <w:p w14:paraId="3A44719D" w14:textId="08FD0DFE" w:rsidR="00041F17" w:rsidRPr="00783823" w:rsidRDefault="00041F17" w:rsidP="001214EB">
      <w:pPr>
        <w:spacing w:line="360" w:lineRule="auto"/>
        <w:jc w:val="both"/>
        <w:rPr>
          <w:b/>
          <w:noProof/>
          <w:sz w:val="24"/>
          <w:szCs w:val="24"/>
          <w:lang w:eastAsia="en-GB"/>
        </w:rPr>
      </w:pPr>
    </w:p>
    <w:p w14:paraId="35298185" w14:textId="6F0E6F1C" w:rsidR="00D33AE2" w:rsidRPr="00783823" w:rsidRDefault="00041F17" w:rsidP="00516463">
      <w:pPr>
        <w:numPr>
          <w:ilvl w:val="0"/>
          <w:numId w:val="12"/>
        </w:numPr>
        <w:spacing w:line="360" w:lineRule="auto"/>
        <w:jc w:val="both"/>
        <w:rPr>
          <w:b/>
          <w:sz w:val="24"/>
          <w:szCs w:val="24"/>
          <w:lang w:val="ro-RO"/>
        </w:rPr>
      </w:pPr>
      <w:r w:rsidRPr="00783823">
        <w:rPr>
          <w:b/>
          <w:noProof/>
          <w:sz w:val="24"/>
          <w:szCs w:val="24"/>
          <w:lang w:eastAsia="en-GB"/>
        </w:rPr>
        <w:t xml:space="preserve"> </w:t>
      </w:r>
      <w:r w:rsidR="00D33AE2" w:rsidRPr="00783823">
        <w:rPr>
          <w:b/>
          <w:sz w:val="24"/>
          <w:szCs w:val="24"/>
          <w:lang w:val="ro-RO"/>
        </w:rPr>
        <w:t>La articolul 74 se introduce un nou alineat, alineatul (2), cu următorul cuprins:</w:t>
      </w:r>
    </w:p>
    <w:p w14:paraId="145AA5D5" w14:textId="367A20B7" w:rsidR="00D33AE2" w:rsidRPr="00783823" w:rsidRDefault="00D33AE2" w:rsidP="00A95DB5">
      <w:pPr>
        <w:tabs>
          <w:tab w:val="left" w:pos="284"/>
          <w:tab w:val="left" w:pos="1134"/>
        </w:tabs>
        <w:spacing w:line="360" w:lineRule="auto"/>
        <w:jc w:val="both"/>
        <w:rPr>
          <w:rFonts w:eastAsia="Calibri"/>
          <w:bCs/>
          <w:sz w:val="24"/>
          <w:szCs w:val="24"/>
          <w:lang w:val="ro-RO"/>
        </w:rPr>
      </w:pPr>
      <w:r w:rsidRPr="00783823">
        <w:rPr>
          <w:rFonts w:eastAsia="Calibri"/>
          <w:bCs/>
          <w:sz w:val="24"/>
          <w:szCs w:val="24"/>
          <w:lang w:val="ro-RO"/>
        </w:rPr>
        <w:t>„</w:t>
      </w:r>
      <w:r w:rsidRPr="00783823">
        <w:rPr>
          <w:sz w:val="24"/>
          <w:szCs w:val="24"/>
          <w:lang w:val="ro-RO"/>
        </w:rPr>
        <w:t xml:space="preserve">(2) </w:t>
      </w:r>
      <w:bookmarkStart w:id="11" w:name="_Hlk63688326"/>
      <w:r w:rsidRPr="00783823">
        <w:rPr>
          <w:sz w:val="24"/>
          <w:szCs w:val="24"/>
          <w:lang w:val="ro-RO"/>
        </w:rPr>
        <w:t xml:space="preserve">În situaţia unor modificări ale statutului juridic a furnizorului/OR, în sensul fuziunii/divizării/transformării, operatorul economic rezultat sau operatorii economici rezultați au obligaţia de a modifica sau, după caz, de a elabora procedurile/metodologiile care decurg din prevederile prezentului regulament în termen de </w:t>
      </w:r>
      <w:r w:rsidR="00400DA1" w:rsidRPr="00783823">
        <w:rPr>
          <w:sz w:val="24"/>
          <w:szCs w:val="24"/>
          <w:lang w:val="ro-RO"/>
        </w:rPr>
        <w:t xml:space="preserve">90 </w:t>
      </w:r>
      <w:r w:rsidRPr="00783823">
        <w:rPr>
          <w:sz w:val="24"/>
          <w:szCs w:val="24"/>
          <w:lang w:val="ro-RO"/>
        </w:rPr>
        <w:t>de zile de la data de la care operaţiunile respective îşi produc efectele.</w:t>
      </w:r>
      <w:r w:rsidRPr="00783823">
        <w:rPr>
          <w:rFonts w:eastAsia="Calibri"/>
          <w:bCs/>
          <w:sz w:val="24"/>
          <w:szCs w:val="24"/>
          <w:lang w:val="ro-RO"/>
        </w:rPr>
        <w:t>”</w:t>
      </w:r>
    </w:p>
    <w:bookmarkEnd w:id="11"/>
    <w:p w14:paraId="1D5884FF" w14:textId="471F11EA" w:rsidR="004B6D46" w:rsidRPr="00783823" w:rsidRDefault="00E3033E">
      <w:pPr>
        <w:pStyle w:val="NormalItalic"/>
        <w:rPr>
          <w:b w:val="0"/>
          <w:sz w:val="24"/>
          <w:szCs w:val="24"/>
        </w:rPr>
      </w:pPr>
      <w:r w:rsidRPr="00783823">
        <w:rPr>
          <w:b w:val="0"/>
          <w:sz w:val="24"/>
          <w:szCs w:val="24"/>
        </w:rPr>
        <w:t xml:space="preserve">                                                                                                                                                                                                                                                                                                                                                                                                                                                                       </w:t>
      </w:r>
    </w:p>
    <w:p w14:paraId="37B31502" w14:textId="23F2B927" w:rsidR="00415D78" w:rsidRPr="00783823" w:rsidRDefault="006239F7" w:rsidP="005429EA">
      <w:pPr>
        <w:spacing w:line="360" w:lineRule="auto"/>
        <w:jc w:val="both"/>
        <w:rPr>
          <w:sz w:val="24"/>
          <w:szCs w:val="24"/>
          <w:lang w:val="ro-RO"/>
        </w:rPr>
      </w:pPr>
      <w:r w:rsidRPr="00783823">
        <w:rPr>
          <w:b/>
          <w:sz w:val="24"/>
          <w:szCs w:val="24"/>
          <w:lang w:val="ro-RO"/>
        </w:rPr>
        <w:t>Art. II.</w:t>
      </w:r>
      <w:r w:rsidRPr="00783823">
        <w:rPr>
          <w:sz w:val="24"/>
          <w:szCs w:val="24"/>
          <w:lang w:val="ro-RO"/>
        </w:rPr>
        <w:t xml:space="preserve"> </w:t>
      </w:r>
      <w:r w:rsidR="00E25674" w:rsidRPr="00783823">
        <w:rPr>
          <w:sz w:val="24"/>
          <w:szCs w:val="24"/>
          <w:lang w:val="ro-RO"/>
        </w:rPr>
        <w:t>–</w:t>
      </w:r>
      <w:r w:rsidRPr="00783823">
        <w:rPr>
          <w:sz w:val="24"/>
          <w:szCs w:val="24"/>
          <w:lang w:val="ro-RO"/>
        </w:rPr>
        <w:t xml:space="preserve"> </w:t>
      </w:r>
      <w:r w:rsidR="00496C47" w:rsidRPr="00783823">
        <w:rPr>
          <w:sz w:val="24"/>
          <w:szCs w:val="24"/>
          <w:lang w:val="ro-RO"/>
        </w:rPr>
        <w:t>Î</w:t>
      </w:r>
      <w:r w:rsidR="00415D78" w:rsidRPr="00783823">
        <w:rPr>
          <w:sz w:val="24"/>
          <w:szCs w:val="24"/>
          <w:lang w:val="ro-RO"/>
        </w:rPr>
        <w:t xml:space="preserve">n cazul furnizorului/OR care a </w:t>
      </w:r>
      <w:r w:rsidR="009D0D70" w:rsidRPr="00783823">
        <w:rPr>
          <w:sz w:val="24"/>
          <w:szCs w:val="24"/>
          <w:lang w:val="ro-RO"/>
        </w:rPr>
        <w:t>î</w:t>
      </w:r>
      <w:r w:rsidR="00415D78" w:rsidRPr="00783823">
        <w:rPr>
          <w:sz w:val="24"/>
          <w:szCs w:val="24"/>
          <w:lang w:val="ro-RO"/>
        </w:rPr>
        <w:t>nregistrat modific</w:t>
      </w:r>
      <w:r w:rsidR="009D0D70" w:rsidRPr="00783823">
        <w:rPr>
          <w:sz w:val="24"/>
          <w:szCs w:val="24"/>
          <w:lang w:val="ro-RO"/>
        </w:rPr>
        <w:t>ă</w:t>
      </w:r>
      <w:r w:rsidR="00415D78" w:rsidRPr="00783823">
        <w:rPr>
          <w:sz w:val="24"/>
          <w:szCs w:val="24"/>
          <w:lang w:val="ro-RO"/>
        </w:rPr>
        <w:t xml:space="preserve">ri ale statutului juridic, în sensul fuziunii/divizării/transformării, operatorul economic rezultat sau operatorii economici rezultați au </w:t>
      </w:r>
      <w:r w:rsidR="00415D78" w:rsidRPr="00783823">
        <w:rPr>
          <w:sz w:val="24"/>
          <w:szCs w:val="24"/>
          <w:lang w:val="ro-RO"/>
        </w:rPr>
        <w:lastRenderedPageBreak/>
        <w:t xml:space="preserve">obligaţia de a modifica sau, după caz, de a elabora procedurile/metodologiile care decurg din </w:t>
      </w:r>
      <w:r w:rsidR="00C53E85" w:rsidRPr="00783823">
        <w:rPr>
          <w:sz w:val="24"/>
          <w:szCs w:val="24"/>
          <w:lang w:val="ro-RO"/>
        </w:rPr>
        <w:t>reglementăril</w:t>
      </w:r>
      <w:r w:rsidR="00C71D63" w:rsidRPr="00783823">
        <w:rPr>
          <w:sz w:val="24"/>
          <w:szCs w:val="24"/>
          <w:lang w:val="ro-RO"/>
        </w:rPr>
        <w:t>e</w:t>
      </w:r>
      <w:r w:rsidR="00C53E85" w:rsidRPr="00783823">
        <w:rPr>
          <w:sz w:val="24"/>
          <w:szCs w:val="24"/>
          <w:lang w:val="ro-RO"/>
        </w:rPr>
        <w:t xml:space="preserve"> în vigoare, </w:t>
      </w:r>
      <w:r w:rsidR="00415D78" w:rsidRPr="00783823">
        <w:rPr>
          <w:sz w:val="24"/>
          <w:szCs w:val="24"/>
          <w:lang w:val="ro-RO"/>
        </w:rPr>
        <w:t xml:space="preserve">în termen de 30 de zile de la data </w:t>
      </w:r>
      <w:r w:rsidR="00940F7D" w:rsidRPr="00783823">
        <w:rPr>
          <w:sz w:val="24"/>
          <w:szCs w:val="24"/>
          <w:lang w:val="ro-RO"/>
        </w:rPr>
        <w:t>fuziunii/divizării/transformării</w:t>
      </w:r>
      <w:r w:rsidR="005812FD" w:rsidRPr="00783823">
        <w:rPr>
          <w:strike/>
          <w:sz w:val="24"/>
          <w:szCs w:val="24"/>
          <w:lang w:val="ro-RO"/>
        </w:rPr>
        <w:t>.</w:t>
      </w:r>
      <w:r w:rsidR="00415D78" w:rsidRPr="00783823">
        <w:rPr>
          <w:sz w:val="24"/>
          <w:szCs w:val="24"/>
          <w:lang w:val="ro-RO"/>
        </w:rPr>
        <w:t xml:space="preserve"> </w:t>
      </w:r>
    </w:p>
    <w:p w14:paraId="767DDF32" w14:textId="77777777" w:rsidR="005812FD" w:rsidRPr="00783823" w:rsidRDefault="005812FD" w:rsidP="005812FD">
      <w:pPr>
        <w:spacing w:line="360" w:lineRule="auto"/>
        <w:jc w:val="both"/>
        <w:rPr>
          <w:sz w:val="24"/>
          <w:szCs w:val="24"/>
          <w:lang w:val="ro-RO"/>
        </w:rPr>
      </w:pPr>
    </w:p>
    <w:p w14:paraId="1F08BA64" w14:textId="4371C7B6" w:rsidR="00E14811" w:rsidRPr="00783823" w:rsidRDefault="005812FD" w:rsidP="00E14811">
      <w:pPr>
        <w:spacing w:line="360" w:lineRule="auto"/>
        <w:jc w:val="both"/>
        <w:rPr>
          <w:rFonts w:eastAsia="Calibri"/>
          <w:bCs/>
          <w:sz w:val="24"/>
          <w:szCs w:val="24"/>
          <w:lang w:val="ro-RO"/>
        </w:rPr>
      </w:pPr>
      <w:r w:rsidRPr="00783823">
        <w:rPr>
          <w:b/>
          <w:sz w:val="24"/>
          <w:szCs w:val="24"/>
          <w:lang w:val="ro-RO"/>
        </w:rPr>
        <w:t>Art. III</w:t>
      </w:r>
      <w:r w:rsidRPr="00783823">
        <w:rPr>
          <w:sz w:val="24"/>
          <w:szCs w:val="24"/>
          <w:lang w:val="ro-RO"/>
        </w:rPr>
        <w:t xml:space="preserve">. </w:t>
      </w:r>
      <w:proofErr w:type="spellStart"/>
      <w:r w:rsidR="00E14811" w:rsidRPr="00783823">
        <w:rPr>
          <w:sz w:val="24"/>
          <w:szCs w:val="24"/>
        </w:rPr>
        <w:t>În</w:t>
      </w:r>
      <w:proofErr w:type="spellEnd"/>
      <w:r w:rsidR="00E14811" w:rsidRPr="00783823">
        <w:rPr>
          <w:sz w:val="24"/>
          <w:szCs w:val="24"/>
        </w:rPr>
        <w:t xml:space="preserve"> </w:t>
      </w:r>
      <w:proofErr w:type="spellStart"/>
      <w:r w:rsidR="00E14811" w:rsidRPr="00783823">
        <w:rPr>
          <w:sz w:val="24"/>
          <w:szCs w:val="24"/>
        </w:rPr>
        <w:t>termen</w:t>
      </w:r>
      <w:proofErr w:type="spellEnd"/>
      <w:r w:rsidR="00E14811" w:rsidRPr="00783823">
        <w:rPr>
          <w:sz w:val="24"/>
          <w:szCs w:val="24"/>
        </w:rPr>
        <w:t xml:space="preserve"> de maximum 3 </w:t>
      </w:r>
      <w:proofErr w:type="spellStart"/>
      <w:r w:rsidR="00E14811" w:rsidRPr="00783823">
        <w:rPr>
          <w:sz w:val="24"/>
          <w:szCs w:val="24"/>
        </w:rPr>
        <w:t>luni</w:t>
      </w:r>
      <w:proofErr w:type="spellEnd"/>
      <w:r w:rsidR="00E14811" w:rsidRPr="00783823">
        <w:rPr>
          <w:sz w:val="24"/>
          <w:szCs w:val="24"/>
        </w:rPr>
        <w:t xml:space="preserve"> de la </w:t>
      </w:r>
      <w:proofErr w:type="spellStart"/>
      <w:r w:rsidR="00E14811" w:rsidRPr="00783823">
        <w:rPr>
          <w:sz w:val="24"/>
          <w:szCs w:val="24"/>
        </w:rPr>
        <w:t>intrarea</w:t>
      </w:r>
      <w:proofErr w:type="spellEnd"/>
      <w:r w:rsidR="00E14811" w:rsidRPr="00783823">
        <w:rPr>
          <w:sz w:val="24"/>
          <w:szCs w:val="24"/>
        </w:rPr>
        <w:t xml:space="preserve"> </w:t>
      </w:r>
      <w:proofErr w:type="spellStart"/>
      <w:r w:rsidR="00E14811" w:rsidRPr="00783823">
        <w:rPr>
          <w:sz w:val="24"/>
          <w:szCs w:val="24"/>
        </w:rPr>
        <w:t>în</w:t>
      </w:r>
      <w:proofErr w:type="spellEnd"/>
      <w:r w:rsidR="00E14811" w:rsidRPr="00783823">
        <w:rPr>
          <w:sz w:val="24"/>
          <w:szCs w:val="24"/>
        </w:rPr>
        <w:t xml:space="preserve"> </w:t>
      </w:r>
      <w:proofErr w:type="spellStart"/>
      <w:r w:rsidR="00E14811" w:rsidRPr="00783823">
        <w:rPr>
          <w:sz w:val="24"/>
          <w:szCs w:val="24"/>
        </w:rPr>
        <w:t>vigoare</w:t>
      </w:r>
      <w:proofErr w:type="spellEnd"/>
      <w:r w:rsidR="00E14811" w:rsidRPr="00783823">
        <w:rPr>
          <w:sz w:val="24"/>
          <w:szCs w:val="24"/>
        </w:rPr>
        <w:t xml:space="preserve"> a </w:t>
      </w:r>
      <w:proofErr w:type="spellStart"/>
      <w:r w:rsidR="00E14811" w:rsidRPr="00783823">
        <w:rPr>
          <w:sz w:val="24"/>
          <w:szCs w:val="24"/>
        </w:rPr>
        <w:t>prezentului</w:t>
      </w:r>
      <w:proofErr w:type="spellEnd"/>
      <w:r w:rsidR="00E14811" w:rsidRPr="00783823">
        <w:rPr>
          <w:sz w:val="24"/>
          <w:szCs w:val="24"/>
        </w:rPr>
        <w:t xml:space="preserve"> </w:t>
      </w:r>
      <w:proofErr w:type="spellStart"/>
      <w:r w:rsidR="00E14811" w:rsidRPr="00783823">
        <w:rPr>
          <w:sz w:val="24"/>
          <w:szCs w:val="24"/>
        </w:rPr>
        <w:t>ordin</w:t>
      </w:r>
      <w:proofErr w:type="spellEnd"/>
      <w:r w:rsidR="00E14811" w:rsidRPr="00783823">
        <w:rPr>
          <w:sz w:val="24"/>
          <w:szCs w:val="24"/>
        </w:rPr>
        <w:t xml:space="preserve">, </w:t>
      </w:r>
      <w:proofErr w:type="spellStart"/>
      <w:r w:rsidR="00E14811" w:rsidRPr="00783823">
        <w:rPr>
          <w:sz w:val="24"/>
          <w:szCs w:val="24"/>
        </w:rPr>
        <w:t>furnizorii</w:t>
      </w:r>
      <w:proofErr w:type="spellEnd"/>
      <w:r w:rsidR="00E14811" w:rsidRPr="00783823">
        <w:rPr>
          <w:sz w:val="24"/>
          <w:szCs w:val="24"/>
        </w:rPr>
        <w:t xml:space="preserve"> de </w:t>
      </w:r>
      <w:proofErr w:type="spellStart"/>
      <w:r w:rsidR="00E14811" w:rsidRPr="00783823">
        <w:rPr>
          <w:sz w:val="24"/>
          <w:szCs w:val="24"/>
        </w:rPr>
        <w:t>energie</w:t>
      </w:r>
      <w:proofErr w:type="spellEnd"/>
      <w:r w:rsidR="00E14811" w:rsidRPr="00783823">
        <w:rPr>
          <w:sz w:val="24"/>
          <w:szCs w:val="24"/>
        </w:rPr>
        <w:t xml:space="preserve"> </w:t>
      </w:r>
      <w:proofErr w:type="spellStart"/>
      <w:r w:rsidR="00E14811" w:rsidRPr="00783823">
        <w:rPr>
          <w:sz w:val="24"/>
          <w:szCs w:val="24"/>
        </w:rPr>
        <w:t>electrică</w:t>
      </w:r>
      <w:proofErr w:type="spellEnd"/>
      <w:r w:rsidR="00E14811" w:rsidRPr="00783823">
        <w:rPr>
          <w:sz w:val="24"/>
          <w:szCs w:val="24"/>
        </w:rPr>
        <w:t xml:space="preserve"> </w:t>
      </w:r>
      <w:proofErr w:type="spellStart"/>
      <w:r w:rsidR="00E14811" w:rsidRPr="00783823">
        <w:rPr>
          <w:sz w:val="24"/>
          <w:szCs w:val="24"/>
        </w:rPr>
        <w:t>comunică</w:t>
      </w:r>
      <w:proofErr w:type="spellEnd"/>
      <w:r w:rsidR="00E14811" w:rsidRPr="00783823">
        <w:rPr>
          <w:sz w:val="24"/>
          <w:szCs w:val="24"/>
        </w:rPr>
        <w:t xml:space="preserve"> </w:t>
      </w:r>
      <w:proofErr w:type="spellStart"/>
      <w:r w:rsidR="00E14811" w:rsidRPr="00783823">
        <w:rPr>
          <w:sz w:val="24"/>
          <w:szCs w:val="24"/>
        </w:rPr>
        <w:t>clienţilor</w:t>
      </w:r>
      <w:proofErr w:type="spellEnd"/>
      <w:r w:rsidR="00E14811" w:rsidRPr="00783823">
        <w:rPr>
          <w:sz w:val="24"/>
          <w:szCs w:val="24"/>
        </w:rPr>
        <w:t xml:space="preserve"> </w:t>
      </w:r>
      <w:proofErr w:type="spellStart"/>
      <w:r w:rsidR="00E14811" w:rsidRPr="00783823">
        <w:rPr>
          <w:sz w:val="24"/>
          <w:szCs w:val="24"/>
        </w:rPr>
        <w:t>finali</w:t>
      </w:r>
      <w:proofErr w:type="spellEnd"/>
      <w:r w:rsidR="00E14811" w:rsidRPr="00783823">
        <w:rPr>
          <w:sz w:val="24"/>
          <w:szCs w:val="24"/>
        </w:rPr>
        <w:t xml:space="preserve"> </w:t>
      </w:r>
      <w:proofErr w:type="spellStart"/>
      <w:r w:rsidR="00E14811" w:rsidRPr="00783823">
        <w:rPr>
          <w:sz w:val="24"/>
          <w:szCs w:val="24"/>
        </w:rPr>
        <w:t>convenţia</w:t>
      </w:r>
      <w:proofErr w:type="spellEnd"/>
      <w:r w:rsidR="00E14811" w:rsidRPr="00783823">
        <w:rPr>
          <w:sz w:val="24"/>
          <w:szCs w:val="24"/>
        </w:rPr>
        <w:t xml:space="preserve"> de </w:t>
      </w:r>
      <w:proofErr w:type="spellStart"/>
      <w:r w:rsidR="00E14811" w:rsidRPr="00783823">
        <w:rPr>
          <w:sz w:val="24"/>
          <w:szCs w:val="24"/>
        </w:rPr>
        <w:t>consum</w:t>
      </w:r>
      <w:proofErr w:type="spellEnd"/>
      <w:r w:rsidR="00E14811" w:rsidRPr="00783823">
        <w:rPr>
          <w:sz w:val="24"/>
          <w:szCs w:val="24"/>
        </w:rPr>
        <w:t xml:space="preserve"> </w:t>
      </w:r>
      <w:proofErr w:type="spellStart"/>
      <w:r w:rsidR="00E14811" w:rsidRPr="00783823">
        <w:rPr>
          <w:sz w:val="24"/>
          <w:szCs w:val="24"/>
        </w:rPr>
        <w:t>prevăzută</w:t>
      </w:r>
      <w:proofErr w:type="spellEnd"/>
      <w:r w:rsidR="00E14811" w:rsidRPr="00783823">
        <w:rPr>
          <w:sz w:val="24"/>
          <w:szCs w:val="24"/>
        </w:rPr>
        <w:t xml:space="preserve"> la art. 44 </w:t>
      </w:r>
      <w:proofErr w:type="spellStart"/>
      <w:r w:rsidR="00E14811" w:rsidRPr="00783823">
        <w:rPr>
          <w:sz w:val="24"/>
          <w:szCs w:val="24"/>
        </w:rPr>
        <w:t>alin</w:t>
      </w:r>
      <w:proofErr w:type="spellEnd"/>
      <w:r w:rsidR="00E14811" w:rsidRPr="00783823">
        <w:rPr>
          <w:sz w:val="24"/>
          <w:szCs w:val="24"/>
        </w:rPr>
        <w:t>. (3) lit b</w:t>
      </w:r>
      <w:r w:rsidR="00E14811" w:rsidRPr="00783823">
        <w:rPr>
          <w:sz w:val="24"/>
          <w:szCs w:val="24"/>
          <w:vertAlign w:val="superscript"/>
        </w:rPr>
        <w:t>1</w:t>
      </w:r>
      <w:r w:rsidR="00E14811" w:rsidRPr="00783823">
        <w:rPr>
          <w:sz w:val="24"/>
          <w:szCs w:val="24"/>
        </w:rPr>
        <w:t xml:space="preserve">). </w:t>
      </w:r>
      <w:proofErr w:type="spellStart"/>
      <w:r w:rsidR="00E14811" w:rsidRPr="00783823">
        <w:rPr>
          <w:sz w:val="24"/>
          <w:szCs w:val="24"/>
        </w:rPr>
        <w:t>Conventia</w:t>
      </w:r>
      <w:proofErr w:type="spellEnd"/>
      <w:r w:rsidR="00E14811" w:rsidRPr="00783823">
        <w:rPr>
          <w:sz w:val="24"/>
          <w:szCs w:val="24"/>
        </w:rPr>
        <w:t xml:space="preserve"> de </w:t>
      </w:r>
      <w:proofErr w:type="spellStart"/>
      <w:r w:rsidR="00E14811" w:rsidRPr="00783823">
        <w:rPr>
          <w:sz w:val="24"/>
          <w:szCs w:val="24"/>
        </w:rPr>
        <w:t>consum</w:t>
      </w:r>
      <w:proofErr w:type="spellEnd"/>
      <w:r w:rsidR="00E14811" w:rsidRPr="00783823">
        <w:rPr>
          <w:sz w:val="24"/>
          <w:szCs w:val="24"/>
        </w:rPr>
        <w:t xml:space="preserve"> </w:t>
      </w:r>
      <w:proofErr w:type="spellStart"/>
      <w:r w:rsidR="00E14811" w:rsidRPr="00783823">
        <w:rPr>
          <w:sz w:val="24"/>
          <w:szCs w:val="24"/>
        </w:rPr>
        <w:t>comunicată</w:t>
      </w:r>
      <w:proofErr w:type="spellEnd"/>
      <w:r w:rsidR="00E14811" w:rsidRPr="00783823">
        <w:rPr>
          <w:sz w:val="24"/>
          <w:szCs w:val="24"/>
        </w:rPr>
        <w:t xml:space="preserve"> de </w:t>
      </w:r>
      <w:proofErr w:type="spellStart"/>
      <w:r w:rsidR="00E14811" w:rsidRPr="00783823">
        <w:rPr>
          <w:sz w:val="24"/>
          <w:szCs w:val="24"/>
        </w:rPr>
        <w:t>furnizor</w:t>
      </w:r>
      <w:proofErr w:type="spellEnd"/>
      <w:r w:rsidR="00E14811" w:rsidRPr="00783823">
        <w:rPr>
          <w:sz w:val="24"/>
          <w:szCs w:val="24"/>
        </w:rPr>
        <w:t xml:space="preserve"> </w:t>
      </w:r>
      <w:proofErr w:type="spellStart"/>
      <w:r w:rsidR="00E14811" w:rsidRPr="00783823">
        <w:rPr>
          <w:sz w:val="24"/>
          <w:szCs w:val="24"/>
        </w:rPr>
        <w:t>devine</w:t>
      </w:r>
      <w:proofErr w:type="spellEnd"/>
      <w:r w:rsidR="00E14811" w:rsidRPr="00783823">
        <w:rPr>
          <w:sz w:val="24"/>
          <w:szCs w:val="24"/>
        </w:rPr>
        <w:t xml:space="preserve"> </w:t>
      </w:r>
      <w:proofErr w:type="spellStart"/>
      <w:r w:rsidR="00E14811" w:rsidRPr="00783823">
        <w:rPr>
          <w:sz w:val="24"/>
          <w:szCs w:val="24"/>
        </w:rPr>
        <w:t>aplicabilă</w:t>
      </w:r>
      <w:proofErr w:type="spellEnd"/>
      <w:r w:rsidR="00E14811" w:rsidRPr="00783823">
        <w:rPr>
          <w:sz w:val="24"/>
          <w:szCs w:val="24"/>
        </w:rPr>
        <w:t xml:space="preserve"> </w:t>
      </w:r>
      <w:proofErr w:type="spellStart"/>
      <w:r w:rsidR="00E14811" w:rsidRPr="00783823">
        <w:rPr>
          <w:sz w:val="24"/>
          <w:szCs w:val="24"/>
        </w:rPr>
        <w:t>dup</w:t>
      </w:r>
      <w:r w:rsidR="009116D1" w:rsidRPr="00783823">
        <w:rPr>
          <w:sz w:val="24"/>
          <w:szCs w:val="24"/>
        </w:rPr>
        <w:t>ă</w:t>
      </w:r>
      <w:proofErr w:type="spellEnd"/>
      <w:r w:rsidR="00E14811" w:rsidRPr="00783823">
        <w:rPr>
          <w:sz w:val="24"/>
          <w:szCs w:val="24"/>
        </w:rPr>
        <w:t xml:space="preserve"> 15 </w:t>
      </w:r>
      <w:proofErr w:type="spellStart"/>
      <w:r w:rsidR="00E14811" w:rsidRPr="00783823">
        <w:rPr>
          <w:sz w:val="24"/>
          <w:szCs w:val="24"/>
        </w:rPr>
        <w:t>zile</w:t>
      </w:r>
      <w:proofErr w:type="spellEnd"/>
      <w:r w:rsidR="00E14811" w:rsidRPr="00783823">
        <w:rPr>
          <w:sz w:val="24"/>
          <w:szCs w:val="24"/>
        </w:rPr>
        <w:t xml:space="preserve"> </w:t>
      </w:r>
      <w:proofErr w:type="spellStart"/>
      <w:r w:rsidR="00E14811" w:rsidRPr="00783823">
        <w:rPr>
          <w:sz w:val="24"/>
          <w:szCs w:val="24"/>
        </w:rPr>
        <w:t>lucrătoare</w:t>
      </w:r>
      <w:proofErr w:type="spellEnd"/>
      <w:r w:rsidR="00E14811" w:rsidRPr="00783823">
        <w:rPr>
          <w:sz w:val="24"/>
          <w:szCs w:val="24"/>
        </w:rPr>
        <w:t xml:space="preserve"> de la data </w:t>
      </w:r>
      <w:proofErr w:type="spellStart"/>
      <w:r w:rsidR="00E14811" w:rsidRPr="00783823">
        <w:rPr>
          <w:sz w:val="24"/>
          <w:szCs w:val="24"/>
        </w:rPr>
        <w:t>comunicării</w:t>
      </w:r>
      <w:proofErr w:type="spellEnd"/>
      <w:r w:rsidR="00E14811" w:rsidRPr="00783823">
        <w:rPr>
          <w:sz w:val="24"/>
          <w:szCs w:val="24"/>
        </w:rPr>
        <w:t xml:space="preserve"> de </w:t>
      </w:r>
      <w:proofErr w:type="spellStart"/>
      <w:r w:rsidR="00E14811" w:rsidRPr="00783823">
        <w:rPr>
          <w:sz w:val="24"/>
          <w:szCs w:val="24"/>
        </w:rPr>
        <w:t>către</w:t>
      </w:r>
      <w:proofErr w:type="spellEnd"/>
      <w:r w:rsidR="00E14811" w:rsidRPr="00783823">
        <w:rPr>
          <w:sz w:val="24"/>
          <w:szCs w:val="24"/>
        </w:rPr>
        <w:t xml:space="preserve"> </w:t>
      </w:r>
      <w:proofErr w:type="spellStart"/>
      <w:r w:rsidR="00E14811" w:rsidRPr="00783823">
        <w:rPr>
          <w:sz w:val="24"/>
          <w:szCs w:val="24"/>
        </w:rPr>
        <w:t>furnizor</w:t>
      </w:r>
      <w:proofErr w:type="spellEnd"/>
      <w:r w:rsidR="00E14811" w:rsidRPr="00783823">
        <w:rPr>
          <w:sz w:val="24"/>
          <w:szCs w:val="24"/>
        </w:rPr>
        <w:t xml:space="preserve"> </w:t>
      </w:r>
      <w:proofErr w:type="spellStart"/>
      <w:r w:rsidR="00E14811" w:rsidRPr="00783823">
        <w:rPr>
          <w:sz w:val="24"/>
          <w:szCs w:val="24"/>
        </w:rPr>
        <w:t>dacă</w:t>
      </w:r>
      <w:proofErr w:type="spellEnd"/>
      <w:r w:rsidR="00E14811" w:rsidRPr="00783823">
        <w:rPr>
          <w:sz w:val="24"/>
          <w:szCs w:val="24"/>
        </w:rPr>
        <w:t xml:space="preserve"> </w:t>
      </w:r>
      <w:proofErr w:type="spellStart"/>
      <w:r w:rsidR="00E14811" w:rsidRPr="00783823">
        <w:rPr>
          <w:sz w:val="24"/>
          <w:szCs w:val="24"/>
        </w:rPr>
        <w:t>în</w:t>
      </w:r>
      <w:proofErr w:type="spellEnd"/>
      <w:r w:rsidR="00E14811" w:rsidRPr="00783823">
        <w:rPr>
          <w:sz w:val="24"/>
          <w:szCs w:val="24"/>
        </w:rPr>
        <w:t xml:space="preserve"> </w:t>
      </w:r>
      <w:proofErr w:type="spellStart"/>
      <w:r w:rsidR="00E14811" w:rsidRPr="00783823">
        <w:rPr>
          <w:sz w:val="24"/>
          <w:szCs w:val="24"/>
        </w:rPr>
        <w:t>acest</w:t>
      </w:r>
      <w:proofErr w:type="spellEnd"/>
      <w:r w:rsidR="00E14811" w:rsidRPr="00783823">
        <w:rPr>
          <w:sz w:val="24"/>
          <w:szCs w:val="24"/>
        </w:rPr>
        <w:t xml:space="preserve"> </w:t>
      </w:r>
      <w:proofErr w:type="spellStart"/>
      <w:r w:rsidR="00E14811" w:rsidRPr="00783823">
        <w:rPr>
          <w:sz w:val="24"/>
          <w:szCs w:val="24"/>
        </w:rPr>
        <w:t>termen</w:t>
      </w:r>
      <w:proofErr w:type="spellEnd"/>
      <w:r w:rsidR="00E14811" w:rsidRPr="00783823">
        <w:rPr>
          <w:sz w:val="24"/>
          <w:szCs w:val="24"/>
        </w:rPr>
        <w:t xml:space="preserve"> </w:t>
      </w:r>
      <w:proofErr w:type="spellStart"/>
      <w:r w:rsidR="00E14811" w:rsidRPr="00783823">
        <w:rPr>
          <w:sz w:val="24"/>
          <w:szCs w:val="24"/>
        </w:rPr>
        <w:t>clientul</w:t>
      </w:r>
      <w:proofErr w:type="spellEnd"/>
      <w:r w:rsidR="00E14811" w:rsidRPr="00783823">
        <w:rPr>
          <w:sz w:val="24"/>
          <w:szCs w:val="24"/>
        </w:rPr>
        <w:t xml:space="preserve"> final nu </w:t>
      </w:r>
      <w:proofErr w:type="spellStart"/>
      <w:r w:rsidR="00E14811" w:rsidRPr="00783823">
        <w:rPr>
          <w:sz w:val="24"/>
          <w:szCs w:val="24"/>
        </w:rPr>
        <w:t>solicită</w:t>
      </w:r>
      <w:proofErr w:type="spellEnd"/>
      <w:r w:rsidR="00E14811" w:rsidRPr="00783823">
        <w:rPr>
          <w:sz w:val="24"/>
          <w:szCs w:val="24"/>
        </w:rPr>
        <w:t xml:space="preserve"> </w:t>
      </w:r>
      <w:proofErr w:type="spellStart"/>
      <w:r w:rsidR="00E14811" w:rsidRPr="00783823">
        <w:rPr>
          <w:sz w:val="24"/>
          <w:szCs w:val="24"/>
        </w:rPr>
        <w:t>furnizorului</w:t>
      </w:r>
      <w:proofErr w:type="spellEnd"/>
      <w:r w:rsidR="00E14811" w:rsidRPr="00783823">
        <w:rPr>
          <w:sz w:val="24"/>
          <w:szCs w:val="24"/>
        </w:rPr>
        <w:t xml:space="preserve"> </w:t>
      </w:r>
      <w:proofErr w:type="spellStart"/>
      <w:r w:rsidR="00E14811" w:rsidRPr="00783823">
        <w:rPr>
          <w:sz w:val="24"/>
          <w:szCs w:val="24"/>
        </w:rPr>
        <w:t>modificarea</w:t>
      </w:r>
      <w:proofErr w:type="spellEnd"/>
      <w:r w:rsidR="00E14811" w:rsidRPr="00783823">
        <w:rPr>
          <w:sz w:val="24"/>
          <w:szCs w:val="24"/>
        </w:rPr>
        <w:t xml:space="preserve"> </w:t>
      </w:r>
      <w:proofErr w:type="spellStart"/>
      <w:r w:rsidR="00E14811" w:rsidRPr="00783823">
        <w:rPr>
          <w:sz w:val="24"/>
          <w:szCs w:val="24"/>
        </w:rPr>
        <w:t>acesteia</w:t>
      </w:r>
      <w:proofErr w:type="spellEnd"/>
      <w:r w:rsidR="00E14811" w:rsidRPr="00783823">
        <w:rPr>
          <w:sz w:val="24"/>
          <w:szCs w:val="24"/>
        </w:rPr>
        <w:t xml:space="preserve">. </w:t>
      </w:r>
      <w:proofErr w:type="spellStart"/>
      <w:r w:rsidR="00E14811" w:rsidRPr="00783823">
        <w:rPr>
          <w:sz w:val="24"/>
          <w:szCs w:val="24"/>
        </w:rPr>
        <w:t>În</w:t>
      </w:r>
      <w:proofErr w:type="spellEnd"/>
      <w:r w:rsidR="00E14811" w:rsidRPr="00783823">
        <w:rPr>
          <w:sz w:val="24"/>
          <w:szCs w:val="24"/>
        </w:rPr>
        <w:t xml:space="preserve"> </w:t>
      </w:r>
      <w:proofErr w:type="spellStart"/>
      <w:r w:rsidR="00E14811" w:rsidRPr="00783823">
        <w:rPr>
          <w:sz w:val="24"/>
          <w:szCs w:val="24"/>
        </w:rPr>
        <w:t>cazul</w:t>
      </w:r>
      <w:proofErr w:type="spellEnd"/>
      <w:r w:rsidR="00E14811" w:rsidRPr="00783823">
        <w:rPr>
          <w:sz w:val="24"/>
          <w:szCs w:val="24"/>
        </w:rPr>
        <w:t xml:space="preserve"> </w:t>
      </w:r>
      <w:proofErr w:type="spellStart"/>
      <w:r w:rsidR="00E14811" w:rsidRPr="00783823">
        <w:rPr>
          <w:sz w:val="24"/>
          <w:szCs w:val="24"/>
        </w:rPr>
        <w:t>în</w:t>
      </w:r>
      <w:proofErr w:type="spellEnd"/>
      <w:r w:rsidR="00E14811" w:rsidRPr="00783823">
        <w:rPr>
          <w:sz w:val="24"/>
          <w:szCs w:val="24"/>
        </w:rPr>
        <w:t xml:space="preserve"> care </w:t>
      </w:r>
      <w:proofErr w:type="spellStart"/>
      <w:r w:rsidR="00E14811" w:rsidRPr="00783823">
        <w:rPr>
          <w:sz w:val="24"/>
          <w:szCs w:val="24"/>
        </w:rPr>
        <w:t>părtile</w:t>
      </w:r>
      <w:proofErr w:type="spellEnd"/>
      <w:r w:rsidR="00E14811" w:rsidRPr="00783823">
        <w:rPr>
          <w:sz w:val="24"/>
          <w:szCs w:val="24"/>
        </w:rPr>
        <w:t xml:space="preserve"> nu </w:t>
      </w:r>
      <w:proofErr w:type="spellStart"/>
      <w:r w:rsidR="00E14811" w:rsidRPr="00783823">
        <w:rPr>
          <w:sz w:val="24"/>
          <w:szCs w:val="24"/>
        </w:rPr>
        <w:t>convin</w:t>
      </w:r>
      <w:proofErr w:type="spellEnd"/>
      <w:r w:rsidR="00E14811" w:rsidRPr="00783823">
        <w:rPr>
          <w:sz w:val="24"/>
          <w:szCs w:val="24"/>
        </w:rPr>
        <w:t xml:space="preserve"> </w:t>
      </w:r>
      <w:proofErr w:type="spellStart"/>
      <w:r w:rsidR="00E14811" w:rsidRPr="00783823">
        <w:rPr>
          <w:sz w:val="24"/>
          <w:szCs w:val="24"/>
        </w:rPr>
        <w:t>asupra</w:t>
      </w:r>
      <w:proofErr w:type="spellEnd"/>
      <w:r w:rsidR="00E14811" w:rsidRPr="00783823">
        <w:rPr>
          <w:sz w:val="24"/>
          <w:szCs w:val="24"/>
        </w:rPr>
        <w:t xml:space="preserve"> </w:t>
      </w:r>
      <w:proofErr w:type="spellStart"/>
      <w:r w:rsidR="00E14811" w:rsidRPr="00783823">
        <w:rPr>
          <w:sz w:val="24"/>
          <w:szCs w:val="24"/>
        </w:rPr>
        <w:t>consumului</w:t>
      </w:r>
      <w:proofErr w:type="spellEnd"/>
      <w:r w:rsidR="00E14811" w:rsidRPr="00783823">
        <w:rPr>
          <w:sz w:val="24"/>
          <w:szCs w:val="24"/>
        </w:rPr>
        <w:t xml:space="preserve"> </w:t>
      </w:r>
      <w:proofErr w:type="spellStart"/>
      <w:r w:rsidR="00E14811" w:rsidRPr="00783823">
        <w:rPr>
          <w:sz w:val="24"/>
          <w:szCs w:val="24"/>
        </w:rPr>
        <w:t>prevăzut</w:t>
      </w:r>
      <w:proofErr w:type="spellEnd"/>
      <w:r w:rsidR="00E14811" w:rsidRPr="00783823">
        <w:rPr>
          <w:sz w:val="24"/>
          <w:szCs w:val="24"/>
        </w:rPr>
        <w:t xml:space="preserve"> </w:t>
      </w:r>
      <w:proofErr w:type="spellStart"/>
      <w:r w:rsidR="00E14811" w:rsidRPr="00783823">
        <w:rPr>
          <w:sz w:val="24"/>
          <w:szCs w:val="24"/>
        </w:rPr>
        <w:t>în</w:t>
      </w:r>
      <w:proofErr w:type="spellEnd"/>
      <w:r w:rsidR="00E14811" w:rsidRPr="00783823">
        <w:rPr>
          <w:sz w:val="24"/>
          <w:szCs w:val="24"/>
        </w:rPr>
        <w:t xml:space="preserve"> </w:t>
      </w:r>
      <w:proofErr w:type="spellStart"/>
      <w:r w:rsidR="00E14811" w:rsidRPr="00783823">
        <w:rPr>
          <w:sz w:val="24"/>
          <w:szCs w:val="24"/>
        </w:rPr>
        <w:t>convenţia</w:t>
      </w:r>
      <w:proofErr w:type="spellEnd"/>
      <w:r w:rsidR="00E14811" w:rsidRPr="00783823">
        <w:rPr>
          <w:sz w:val="24"/>
          <w:szCs w:val="24"/>
        </w:rPr>
        <w:t xml:space="preserve"> de </w:t>
      </w:r>
      <w:proofErr w:type="spellStart"/>
      <w:r w:rsidR="00E14811" w:rsidRPr="00783823">
        <w:rPr>
          <w:sz w:val="24"/>
          <w:szCs w:val="24"/>
        </w:rPr>
        <w:t>consum</w:t>
      </w:r>
      <w:proofErr w:type="spellEnd"/>
      <w:r w:rsidR="00E14811" w:rsidRPr="00783823">
        <w:rPr>
          <w:sz w:val="24"/>
          <w:szCs w:val="24"/>
        </w:rPr>
        <w:t xml:space="preserve"> </w:t>
      </w:r>
      <w:r w:rsidR="00E14811" w:rsidRPr="00783823">
        <w:rPr>
          <w:rFonts w:eastAsia="Calibri"/>
          <w:bCs/>
          <w:sz w:val="24"/>
          <w:szCs w:val="24"/>
          <w:lang w:val="ro-RO"/>
        </w:rPr>
        <w:t>furnizorul notifică, în mod corespunzător clientul final privind dreptul acestuia de a denunţa unilateral în mod gratuit contractul de furnizare a energiei electrice.</w:t>
      </w:r>
    </w:p>
    <w:p w14:paraId="7F075F90" w14:textId="77777777" w:rsidR="00990DC5" w:rsidRPr="00783823" w:rsidRDefault="00990DC5" w:rsidP="00E14811">
      <w:pPr>
        <w:spacing w:line="360" w:lineRule="auto"/>
        <w:jc w:val="both"/>
        <w:rPr>
          <w:rFonts w:eastAsia="Calibri"/>
          <w:bCs/>
          <w:sz w:val="24"/>
          <w:szCs w:val="24"/>
          <w:lang w:val="ro-RO"/>
        </w:rPr>
      </w:pPr>
    </w:p>
    <w:p w14:paraId="182E4C6E" w14:textId="31B5E56F" w:rsidR="00496C47" w:rsidRPr="00783823" w:rsidRDefault="009116D1">
      <w:pPr>
        <w:spacing w:line="360" w:lineRule="auto"/>
        <w:jc w:val="both"/>
        <w:rPr>
          <w:bCs/>
          <w:sz w:val="24"/>
          <w:szCs w:val="24"/>
          <w:lang w:val="ro-RO"/>
        </w:rPr>
      </w:pPr>
      <w:r w:rsidRPr="00783823">
        <w:rPr>
          <w:rFonts w:eastAsia="Calibri"/>
          <w:b/>
          <w:bCs/>
          <w:sz w:val="24"/>
          <w:szCs w:val="24"/>
          <w:lang w:val="ro-RO"/>
        </w:rPr>
        <w:t xml:space="preserve">Art. IV – </w:t>
      </w:r>
      <w:r w:rsidR="00990DC5" w:rsidRPr="00783823">
        <w:rPr>
          <w:rFonts w:eastAsia="Calibri"/>
          <w:bCs/>
          <w:sz w:val="24"/>
          <w:szCs w:val="24"/>
          <w:lang w:val="ro-RO"/>
        </w:rPr>
        <w:t xml:space="preserve">Prevederile de la articolul I punctele 25, 26, 27 şi 33 </w:t>
      </w:r>
      <w:r w:rsidR="007F3079" w:rsidRPr="00783823">
        <w:rPr>
          <w:rFonts w:eastAsia="Calibri"/>
          <w:bCs/>
          <w:sz w:val="24"/>
          <w:szCs w:val="24"/>
          <w:lang w:val="ro-RO"/>
        </w:rPr>
        <w:t>i</w:t>
      </w:r>
      <w:r w:rsidR="00990DC5" w:rsidRPr="00783823">
        <w:rPr>
          <w:rFonts w:eastAsia="Calibri"/>
          <w:bCs/>
          <w:sz w:val="24"/>
          <w:szCs w:val="24"/>
          <w:lang w:val="ro-RO"/>
        </w:rPr>
        <w:t xml:space="preserve">ntră în vigoare la data abrogării </w:t>
      </w:r>
      <w:r w:rsidR="00990DC5" w:rsidRPr="00783823">
        <w:rPr>
          <w:sz w:val="24"/>
          <w:szCs w:val="24"/>
          <w:lang w:val="ro-RO"/>
        </w:rPr>
        <w:t xml:space="preserve">Ordinului preşedintelui Autorităţii Naţionale de Reglementare în Domeniul Energiei </w:t>
      </w:r>
      <w:r w:rsidR="00990DC5" w:rsidRPr="00783823">
        <w:rPr>
          <w:bCs/>
          <w:sz w:val="24"/>
          <w:szCs w:val="24"/>
          <w:lang w:val="ro-RO"/>
        </w:rPr>
        <w:t>nr. 118/2015 privind aprobarea Standar</w:t>
      </w:r>
      <w:r w:rsidR="006F5BC2" w:rsidRPr="00783823">
        <w:rPr>
          <w:bCs/>
          <w:sz w:val="24"/>
          <w:szCs w:val="24"/>
          <w:lang w:val="ro-RO"/>
        </w:rPr>
        <w:t>d</w:t>
      </w:r>
      <w:r w:rsidR="00990DC5" w:rsidRPr="00783823">
        <w:rPr>
          <w:bCs/>
          <w:sz w:val="24"/>
          <w:szCs w:val="24"/>
          <w:lang w:val="ro-RO"/>
        </w:rPr>
        <w:t>ului de performanţă pentru activitatea de furnizare a energiei electrice.</w:t>
      </w:r>
    </w:p>
    <w:p w14:paraId="38620FCA" w14:textId="77777777" w:rsidR="00990DC5" w:rsidRPr="00783823" w:rsidRDefault="00990DC5">
      <w:pPr>
        <w:spacing w:line="360" w:lineRule="auto"/>
        <w:jc w:val="both"/>
        <w:rPr>
          <w:bCs/>
          <w:sz w:val="24"/>
          <w:szCs w:val="24"/>
          <w:lang w:val="ro-RO"/>
        </w:rPr>
      </w:pPr>
    </w:p>
    <w:p w14:paraId="65AD5729" w14:textId="75804804" w:rsidR="00990DC5" w:rsidRPr="00783823" w:rsidRDefault="00990DC5">
      <w:pPr>
        <w:spacing w:line="360" w:lineRule="auto"/>
        <w:jc w:val="both"/>
        <w:rPr>
          <w:rFonts w:eastAsia="Calibri"/>
          <w:bCs/>
          <w:sz w:val="24"/>
          <w:szCs w:val="24"/>
          <w:lang w:val="ro-RO"/>
        </w:rPr>
      </w:pPr>
      <w:r w:rsidRPr="00783823">
        <w:rPr>
          <w:b/>
          <w:sz w:val="24"/>
          <w:szCs w:val="24"/>
          <w:lang w:val="ro-RO"/>
        </w:rPr>
        <w:t>Art. V -</w:t>
      </w:r>
      <w:r w:rsidRPr="00783823">
        <w:rPr>
          <w:sz w:val="24"/>
          <w:szCs w:val="24"/>
          <w:lang w:val="ro-RO"/>
        </w:rPr>
        <w:t xml:space="preserve"> </w:t>
      </w:r>
      <w:r w:rsidRPr="00783823">
        <w:rPr>
          <w:rFonts w:eastAsia="Calibri"/>
          <w:bCs/>
          <w:sz w:val="24"/>
          <w:szCs w:val="24"/>
          <w:lang w:val="ro-RO"/>
        </w:rPr>
        <w:t>Prevederile de la articolul I punctele 29</w:t>
      </w:r>
      <w:r w:rsidR="009A1F5E">
        <w:rPr>
          <w:rFonts w:eastAsia="Calibri"/>
          <w:bCs/>
          <w:sz w:val="24"/>
          <w:szCs w:val="24"/>
          <w:lang w:val="ro-RO"/>
        </w:rPr>
        <w:t>,</w:t>
      </w:r>
      <w:r w:rsidRPr="00783823">
        <w:rPr>
          <w:rFonts w:eastAsia="Calibri"/>
          <w:bCs/>
          <w:sz w:val="24"/>
          <w:szCs w:val="24"/>
          <w:lang w:val="ro-RO"/>
        </w:rPr>
        <w:t xml:space="preserve"> 30 </w:t>
      </w:r>
      <w:r w:rsidR="009A1F5E">
        <w:rPr>
          <w:rFonts w:eastAsia="Calibri"/>
          <w:bCs/>
          <w:sz w:val="24"/>
          <w:szCs w:val="24"/>
          <w:lang w:val="ro-RO"/>
        </w:rPr>
        <w:t>şi 31</w:t>
      </w:r>
      <w:r w:rsidR="009A1F5E" w:rsidRPr="00783823">
        <w:rPr>
          <w:rFonts w:eastAsia="Calibri"/>
          <w:bCs/>
          <w:sz w:val="24"/>
          <w:szCs w:val="24"/>
          <w:lang w:val="ro-RO"/>
        </w:rPr>
        <w:t xml:space="preserve"> </w:t>
      </w:r>
      <w:r w:rsidR="00CF6169">
        <w:rPr>
          <w:rFonts w:eastAsia="Calibri"/>
          <w:bCs/>
          <w:sz w:val="24"/>
          <w:szCs w:val="24"/>
          <w:lang w:val="ro-RO"/>
        </w:rPr>
        <w:t>i</w:t>
      </w:r>
      <w:r w:rsidRPr="00783823">
        <w:rPr>
          <w:rFonts w:eastAsia="Calibri"/>
          <w:bCs/>
          <w:sz w:val="24"/>
          <w:szCs w:val="24"/>
          <w:lang w:val="ro-RO"/>
        </w:rPr>
        <w:t>ntră în vigoare la data de 1 iulie 2021.</w:t>
      </w:r>
    </w:p>
    <w:p w14:paraId="3AACAEEA" w14:textId="77777777" w:rsidR="00990DC5" w:rsidRPr="00783823" w:rsidRDefault="00990DC5">
      <w:pPr>
        <w:spacing w:line="360" w:lineRule="auto"/>
        <w:jc w:val="both"/>
        <w:rPr>
          <w:sz w:val="24"/>
          <w:szCs w:val="24"/>
          <w:lang w:val="ro-RO"/>
        </w:rPr>
      </w:pPr>
    </w:p>
    <w:p w14:paraId="67F2D93D" w14:textId="2497BA62" w:rsidR="00D162F4" w:rsidRPr="00783823" w:rsidRDefault="00415D78">
      <w:pPr>
        <w:spacing w:line="360" w:lineRule="auto"/>
        <w:jc w:val="both"/>
        <w:rPr>
          <w:sz w:val="24"/>
          <w:szCs w:val="24"/>
          <w:lang w:val="ro-RO"/>
        </w:rPr>
      </w:pPr>
      <w:r w:rsidRPr="00783823">
        <w:rPr>
          <w:b/>
          <w:sz w:val="24"/>
          <w:szCs w:val="24"/>
          <w:lang w:val="ro-RO"/>
        </w:rPr>
        <w:t xml:space="preserve">Art. </w:t>
      </w:r>
      <w:r w:rsidR="005812FD" w:rsidRPr="00783823">
        <w:rPr>
          <w:b/>
          <w:sz w:val="24"/>
          <w:szCs w:val="24"/>
          <w:lang w:val="ro-RO"/>
        </w:rPr>
        <w:t>V</w:t>
      </w:r>
      <w:r w:rsidR="00990DC5" w:rsidRPr="00783823">
        <w:rPr>
          <w:b/>
          <w:sz w:val="24"/>
          <w:szCs w:val="24"/>
          <w:lang w:val="ro-RO"/>
        </w:rPr>
        <w:t xml:space="preserve">I </w:t>
      </w:r>
      <w:r w:rsidRPr="00783823">
        <w:rPr>
          <w:b/>
          <w:sz w:val="24"/>
          <w:szCs w:val="24"/>
          <w:lang w:val="ro-RO"/>
        </w:rPr>
        <w:t xml:space="preserve">- </w:t>
      </w:r>
      <w:r w:rsidR="00E25674" w:rsidRPr="00783823">
        <w:rPr>
          <w:sz w:val="24"/>
          <w:szCs w:val="24"/>
          <w:lang w:val="ro-RO"/>
        </w:rPr>
        <w:t>La data intrării în vigoare a prezentului ordin</w:t>
      </w:r>
      <w:r w:rsidR="00802C03" w:rsidRPr="00783823">
        <w:rPr>
          <w:b/>
          <w:sz w:val="24"/>
          <w:szCs w:val="24"/>
          <w:lang w:val="ro-RO"/>
        </w:rPr>
        <w:t xml:space="preserve"> </w:t>
      </w:r>
      <w:r w:rsidR="00144391" w:rsidRPr="00783823">
        <w:rPr>
          <w:sz w:val="24"/>
          <w:szCs w:val="24"/>
          <w:lang w:val="ro-RO"/>
        </w:rPr>
        <w:t xml:space="preserve">se abrogă </w:t>
      </w:r>
      <w:r w:rsidR="00D162F4" w:rsidRPr="00783823">
        <w:rPr>
          <w:sz w:val="24"/>
          <w:szCs w:val="24"/>
          <w:lang w:val="ro-RO"/>
        </w:rPr>
        <w:t xml:space="preserve">Ordinul preşedintelui Autorităţii Naţionale de Reglementare în Domeniul Energiei </w:t>
      </w:r>
      <w:r w:rsidR="00D162F4" w:rsidRPr="00783823">
        <w:rPr>
          <w:bCs/>
          <w:sz w:val="24"/>
          <w:szCs w:val="24"/>
          <w:lang w:val="ro-RO"/>
        </w:rPr>
        <w:t xml:space="preserve">nr. </w:t>
      </w:r>
      <w:r w:rsidR="000451DA" w:rsidRPr="00783823">
        <w:rPr>
          <w:bCs/>
          <w:sz w:val="24"/>
          <w:szCs w:val="24"/>
          <w:lang w:val="ro-RO"/>
        </w:rPr>
        <w:t>130</w:t>
      </w:r>
      <w:r w:rsidR="00D162F4" w:rsidRPr="00783823">
        <w:rPr>
          <w:bCs/>
          <w:sz w:val="24"/>
          <w:szCs w:val="24"/>
          <w:lang w:val="ro-RO"/>
        </w:rPr>
        <w:t>/20</w:t>
      </w:r>
      <w:r w:rsidR="000451DA" w:rsidRPr="00783823">
        <w:rPr>
          <w:bCs/>
          <w:sz w:val="24"/>
          <w:szCs w:val="24"/>
          <w:lang w:val="ro-RO"/>
        </w:rPr>
        <w:t>15</w:t>
      </w:r>
      <w:r w:rsidR="00D162F4" w:rsidRPr="00783823">
        <w:rPr>
          <w:bCs/>
          <w:sz w:val="24"/>
          <w:szCs w:val="24"/>
          <w:lang w:val="ro-RO"/>
        </w:rPr>
        <w:t xml:space="preserve"> privind aprobarea</w:t>
      </w:r>
      <w:r w:rsidR="001432D2" w:rsidRPr="00783823">
        <w:rPr>
          <w:bCs/>
          <w:sz w:val="24"/>
          <w:szCs w:val="24"/>
          <w:lang w:val="ro-RO"/>
        </w:rPr>
        <w:t xml:space="preserve"> </w:t>
      </w:r>
      <w:r w:rsidR="001432D2" w:rsidRPr="00783823">
        <w:rPr>
          <w:sz w:val="24"/>
          <w:szCs w:val="24"/>
          <w:lang w:val="ro-RO"/>
        </w:rPr>
        <w:t>Procedurii privind alimentarea cu energie electrică a locurilor de consum aparţinând furnizorilor, producătorilor sau operatorilor de reţea, altele decât consumul propriu tehnologic al reţelelor electrice</w:t>
      </w:r>
      <w:r w:rsidR="00D162F4" w:rsidRPr="00783823">
        <w:rPr>
          <w:bCs/>
          <w:sz w:val="24"/>
          <w:szCs w:val="24"/>
          <w:lang w:val="ro-RO"/>
        </w:rPr>
        <w:t xml:space="preserve">, </w:t>
      </w:r>
      <w:r w:rsidR="00D162F4" w:rsidRPr="00783823">
        <w:rPr>
          <w:sz w:val="24"/>
          <w:szCs w:val="24"/>
          <w:lang w:val="ro-RO"/>
        </w:rPr>
        <w:t xml:space="preserve">publicat în Monitorul Oficial al României, Partea I, nr. </w:t>
      </w:r>
      <w:r w:rsidR="001432D2" w:rsidRPr="00783823">
        <w:rPr>
          <w:sz w:val="24"/>
          <w:szCs w:val="24"/>
          <w:lang w:val="ro-RO"/>
        </w:rPr>
        <w:t>628</w:t>
      </w:r>
      <w:r w:rsidR="00D162F4" w:rsidRPr="00783823">
        <w:rPr>
          <w:sz w:val="24"/>
          <w:szCs w:val="24"/>
          <w:lang w:val="ro-RO"/>
        </w:rPr>
        <w:t xml:space="preserve"> din </w:t>
      </w:r>
      <w:r w:rsidR="001432D2" w:rsidRPr="00783823">
        <w:rPr>
          <w:sz w:val="24"/>
          <w:szCs w:val="24"/>
          <w:lang w:val="ro-RO"/>
        </w:rPr>
        <w:t>18 august 2015</w:t>
      </w:r>
      <w:r w:rsidR="00D162F4" w:rsidRPr="00783823">
        <w:rPr>
          <w:sz w:val="24"/>
          <w:szCs w:val="24"/>
          <w:lang w:val="ro-RO"/>
        </w:rPr>
        <w:t>.</w:t>
      </w:r>
    </w:p>
    <w:p w14:paraId="6A84F89C" w14:textId="77777777" w:rsidR="00D162F4" w:rsidRPr="00783823" w:rsidRDefault="00D162F4">
      <w:pPr>
        <w:spacing w:line="360" w:lineRule="auto"/>
        <w:jc w:val="both"/>
        <w:rPr>
          <w:b/>
          <w:sz w:val="24"/>
          <w:szCs w:val="24"/>
          <w:lang w:val="ro-RO"/>
        </w:rPr>
      </w:pPr>
    </w:p>
    <w:p w14:paraId="0A4277C1" w14:textId="6BD60A95" w:rsidR="00603DB0" w:rsidRPr="00783823" w:rsidRDefault="00603DB0">
      <w:pPr>
        <w:spacing w:line="360" w:lineRule="auto"/>
        <w:jc w:val="both"/>
        <w:rPr>
          <w:sz w:val="24"/>
          <w:szCs w:val="24"/>
          <w:lang w:val="ro-RO"/>
        </w:rPr>
      </w:pPr>
      <w:r w:rsidRPr="00783823">
        <w:rPr>
          <w:b/>
          <w:sz w:val="24"/>
          <w:szCs w:val="24"/>
          <w:lang w:val="ro-RO"/>
        </w:rPr>
        <w:t>Art.</w:t>
      </w:r>
      <w:r w:rsidR="006239F7" w:rsidRPr="00783823">
        <w:rPr>
          <w:b/>
          <w:sz w:val="24"/>
          <w:szCs w:val="24"/>
          <w:lang w:val="ro-RO"/>
        </w:rPr>
        <w:t xml:space="preserve"> V</w:t>
      </w:r>
      <w:r w:rsidR="009116D1" w:rsidRPr="00783823">
        <w:rPr>
          <w:b/>
          <w:sz w:val="24"/>
          <w:szCs w:val="24"/>
          <w:lang w:val="ro-RO"/>
        </w:rPr>
        <w:t>I</w:t>
      </w:r>
      <w:r w:rsidR="00990DC5" w:rsidRPr="00783823">
        <w:rPr>
          <w:b/>
          <w:sz w:val="24"/>
          <w:szCs w:val="24"/>
          <w:lang w:val="ro-RO"/>
        </w:rPr>
        <w:t>I</w:t>
      </w:r>
      <w:r w:rsidRPr="00783823">
        <w:rPr>
          <w:sz w:val="24"/>
          <w:szCs w:val="24"/>
          <w:lang w:val="ro-RO"/>
        </w:rPr>
        <w:t>. -</w:t>
      </w:r>
      <w:r w:rsidRPr="00783823">
        <w:rPr>
          <w:b/>
          <w:sz w:val="24"/>
          <w:szCs w:val="24"/>
          <w:lang w:val="ro-RO"/>
        </w:rPr>
        <w:t xml:space="preserve"> </w:t>
      </w:r>
      <w:r w:rsidRPr="00783823">
        <w:rPr>
          <w:sz w:val="24"/>
          <w:szCs w:val="24"/>
          <w:lang w:val="ro-RO"/>
        </w:rPr>
        <w:t>Operatorii economici din sectorul energiei electrice duc la îndeplinire prevederile prezentului ordin, iar entităţile organizatorice din cadrul Autorităţii Naţionale de Reglementare în Domeniul Energiei urmăresc respectarea prevederilor prezentului ordin.</w:t>
      </w:r>
    </w:p>
    <w:p w14:paraId="32F8DCFD" w14:textId="77777777" w:rsidR="005A3670" w:rsidRPr="00783823" w:rsidRDefault="005A3670">
      <w:pPr>
        <w:spacing w:line="360" w:lineRule="auto"/>
        <w:jc w:val="both"/>
        <w:rPr>
          <w:sz w:val="24"/>
          <w:szCs w:val="24"/>
          <w:lang w:val="ro-RO"/>
        </w:rPr>
      </w:pPr>
    </w:p>
    <w:p w14:paraId="1042A064" w14:textId="35F2C6B5" w:rsidR="00603DB0" w:rsidRPr="00783823" w:rsidRDefault="00603DB0">
      <w:pPr>
        <w:tabs>
          <w:tab w:val="left" w:pos="720"/>
          <w:tab w:val="left" w:pos="810"/>
        </w:tabs>
        <w:spacing w:line="360" w:lineRule="auto"/>
        <w:jc w:val="both"/>
        <w:rPr>
          <w:sz w:val="24"/>
          <w:szCs w:val="24"/>
          <w:lang w:val="ro-RO"/>
        </w:rPr>
      </w:pPr>
      <w:r w:rsidRPr="00783823">
        <w:rPr>
          <w:b/>
          <w:sz w:val="24"/>
          <w:szCs w:val="24"/>
          <w:lang w:val="ro-RO"/>
        </w:rPr>
        <w:t>Art.</w:t>
      </w:r>
      <w:r w:rsidR="006239F7" w:rsidRPr="00783823">
        <w:rPr>
          <w:b/>
          <w:sz w:val="24"/>
          <w:szCs w:val="24"/>
          <w:lang w:val="ro-RO"/>
        </w:rPr>
        <w:t xml:space="preserve"> </w:t>
      </w:r>
      <w:r w:rsidR="00136F29" w:rsidRPr="00783823">
        <w:rPr>
          <w:b/>
          <w:sz w:val="24"/>
          <w:szCs w:val="24"/>
          <w:lang w:val="ro-RO"/>
        </w:rPr>
        <w:t>V</w:t>
      </w:r>
      <w:r w:rsidR="009116D1" w:rsidRPr="00783823">
        <w:rPr>
          <w:b/>
          <w:sz w:val="24"/>
          <w:szCs w:val="24"/>
          <w:lang w:val="ro-RO"/>
        </w:rPr>
        <w:t>II</w:t>
      </w:r>
      <w:r w:rsidR="00990DC5" w:rsidRPr="00783823">
        <w:rPr>
          <w:b/>
          <w:sz w:val="24"/>
          <w:szCs w:val="24"/>
          <w:lang w:val="ro-RO"/>
        </w:rPr>
        <w:t>I</w:t>
      </w:r>
      <w:r w:rsidRPr="00783823">
        <w:rPr>
          <w:sz w:val="24"/>
          <w:szCs w:val="24"/>
          <w:lang w:val="ro-RO"/>
        </w:rPr>
        <w:t>. – Prezentul ordin se publică în Monitorul Oficial al României, Partea I</w:t>
      </w:r>
      <w:r w:rsidR="00673168" w:rsidRPr="00783823">
        <w:rPr>
          <w:sz w:val="24"/>
          <w:szCs w:val="24"/>
          <w:lang w:val="ro-RO"/>
        </w:rPr>
        <w:t>.</w:t>
      </w:r>
    </w:p>
    <w:p w14:paraId="67CE7F09" w14:textId="7F8CD880" w:rsidR="00603DB0" w:rsidRPr="00783823" w:rsidRDefault="00603DB0" w:rsidP="005429EA">
      <w:pPr>
        <w:spacing w:line="360" w:lineRule="auto"/>
        <w:jc w:val="center"/>
        <w:rPr>
          <w:b/>
          <w:sz w:val="24"/>
          <w:szCs w:val="24"/>
          <w:lang w:val="ro-RO"/>
        </w:rPr>
      </w:pPr>
    </w:p>
    <w:p w14:paraId="595A9E16" w14:textId="77777777" w:rsidR="009D0D70" w:rsidRPr="00783823" w:rsidRDefault="009D0D70">
      <w:pPr>
        <w:spacing w:line="360" w:lineRule="auto"/>
        <w:jc w:val="center"/>
        <w:rPr>
          <w:b/>
          <w:sz w:val="24"/>
          <w:szCs w:val="24"/>
          <w:lang w:val="ro-RO"/>
        </w:rPr>
      </w:pPr>
    </w:p>
    <w:p w14:paraId="77EC70C8" w14:textId="77777777" w:rsidR="00603DB0" w:rsidRPr="00783823" w:rsidRDefault="00603DB0">
      <w:pPr>
        <w:spacing w:line="360" w:lineRule="auto"/>
        <w:jc w:val="center"/>
        <w:rPr>
          <w:b/>
          <w:sz w:val="24"/>
          <w:szCs w:val="24"/>
          <w:lang w:val="ro-RO"/>
        </w:rPr>
      </w:pPr>
      <w:r w:rsidRPr="00783823">
        <w:rPr>
          <w:b/>
          <w:sz w:val="24"/>
          <w:szCs w:val="24"/>
          <w:lang w:val="ro-RO"/>
        </w:rPr>
        <w:t>Preşedintele Autorităţii Naţionale de Reglementare în Domeniul Energiei</w:t>
      </w:r>
    </w:p>
    <w:p w14:paraId="1EC61616" w14:textId="63B9C1D0" w:rsidR="0014677D" w:rsidRPr="00AD3161" w:rsidRDefault="00603DB0">
      <w:pPr>
        <w:pStyle w:val="BodyText"/>
        <w:spacing w:line="360" w:lineRule="auto"/>
        <w:jc w:val="center"/>
        <w:rPr>
          <w:b/>
          <w:szCs w:val="24"/>
          <w:lang w:val="ro-RO"/>
        </w:rPr>
      </w:pPr>
      <w:r w:rsidRPr="00783823">
        <w:rPr>
          <w:b/>
          <w:szCs w:val="24"/>
          <w:lang w:val="ro-RO"/>
        </w:rPr>
        <w:t>Dumitru C</w:t>
      </w:r>
      <w:r w:rsidR="00D17CD2" w:rsidRPr="00783823">
        <w:rPr>
          <w:b/>
          <w:szCs w:val="24"/>
          <w:lang w:val="ro-RO"/>
        </w:rPr>
        <w:t>HIRIȚĂ</w:t>
      </w:r>
    </w:p>
    <w:p w14:paraId="2810F4C4" w14:textId="77777777" w:rsidR="008106AC" w:rsidRPr="00AD3161" w:rsidRDefault="008106AC" w:rsidP="00A95DB5">
      <w:pPr>
        <w:spacing w:line="360" w:lineRule="auto"/>
        <w:jc w:val="both"/>
        <w:rPr>
          <w:b/>
          <w:sz w:val="24"/>
          <w:szCs w:val="24"/>
          <w:lang w:val="ro-RO"/>
        </w:rPr>
      </w:pPr>
      <w:r w:rsidRPr="00AD3161">
        <w:rPr>
          <w:b/>
          <w:sz w:val="24"/>
          <w:szCs w:val="24"/>
          <w:lang w:val="ro-RO"/>
        </w:rPr>
        <w:tab/>
      </w:r>
    </w:p>
    <w:p w14:paraId="2EC84768" w14:textId="2131FF99" w:rsidR="00E213F2" w:rsidRPr="00AD3161" w:rsidRDefault="008106AC" w:rsidP="005429EA">
      <w:pPr>
        <w:spacing w:line="360" w:lineRule="auto"/>
        <w:jc w:val="both"/>
        <w:rPr>
          <w:b/>
          <w:sz w:val="24"/>
          <w:szCs w:val="24"/>
          <w:lang w:val="ro-RO"/>
        </w:rPr>
      </w:pPr>
      <w:r w:rsidRPr="00AD3161">
        <w:rPr>
          <w:b/>
          <w:sz w:val="24"/>
          <w:szCs w:val="24"/>
          <w:lang w:val="ro-RO"/>
        </w:rPr>
        <w:tab/>
      </w:r>
    </w:p>
    <w:p w14:paraId="415DB780" w14:textId="43559074" w:rsidR="00C748EA" w:rsidRPr="00AD3161" w:rsidRDefault="00C748EA" w:rsidP="00A95DB5">
      <w:pPr>
        <w:spacing w:line="360" w:lineRule="auto"/>
        <w:jc w:val="both"/>
        <w:rPr>
          <w:b/>
          <w:sz w:val="24"/>
          <w:szCs w:val="24"/>
          <w:lang w:val="ro-RO"/>
        </w:rPr>
      </w:pPr>
    </w:p>
    <w:p w14:paraId="44937BA5" w14:textId="68FB4A0C" w:rsidR="00C748EA" w:rsidRPr="00AD3161" w:rsidRDefault="00C748EA" w:rsidP="00A95DB5">
      <w:pPr>
        <w:spacing w:line="360" w:lineRule="auto"/>
        <w:jc w:val="both"/>
        <w:rPr>
          <w:b/>
          <w:sz w:val="24"/>
          <w:szCs w:val="24"/>
          <w:lang w:val="ro-RO"/>
        </w:rPr>
      </w:pPr>
    </w:p>
    <w:p w14:paraId="684D33C8" w14:textId="4ABD7907" w:rsidR="008106AC" w:rsidRPr="00323721" w:rsidRDefault="008106AC" w:rsidP="00323721">
      <w:pPr>
        <w:spacing w:line="360" w:lineRule="auto"/>
        <w:jc w:val="both"/>
        <w:rPr>
          <w:b/>
          <w:sz w:val="24"/>
          <w:szCs w:val="24"/>
          <w:lang w:val="ro-RO"/>
        </w:rPr>
      </w:pPr>
      <w:r w:rsidRPr="00AD3161">
        <w:rPr>
          <w:b/>
          <w:sz w:val="24"/>
          <w:szCs w:val="24"/>
          <w:lang w:val="ro-RO"/>
        </w:rPr>
        <w:tab/>
      </w:r>
      <w:r w:rsidRPr="00AD3161">
        <w:rPr>
          <w:b/>
          <w:sz w:val="24"/>
          <w:szCs w:val="24"/>
          <w:lang w:val="ro-RO"/>
        </w:rPr>
        <w:tab/>
      </w:r>
      <w:r w:rsidRPr="00AD3161">
        <w:rPr>
          <w:b/>
          <w:sz w:val="24"/>
          <w:szCs w:val="24"/>
          <w:lang w:val="ro-RO"/>
        </w:rPr>
        <w:tab/>
      </w:r>
    </w:p>
    <w:sectPr w:rsidR="008106AC" w:rsidRPr="00323721" w:rsidSect="00783823">
      <w:headerReference w:type="even" r:id="rId9"/>
      <w:headerReference w:type="default" r:id="rId10"/>
      <w:footerReference w:type="even" r:id="rId11"/>
      <w:footerReference w:type="default" r:id="rId12"/>
      <w:headerReference w:type="first" r:id="rId13"/>
      <w:footerReference w:type="first" r:id="rId14"/>
      <w:pgSz w:w="11906" w:h="16838"/>
      <w:pgMar w:top="1276"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F6371" w14:textId="77777777" w:rsidR="00DF1EB5" w:rsidRDefault="00DF1EB5" w:rsidP="00E43DB7">
      <w:r>
        <w:separator/>
      </w:r>
    </w:p>
  </w:endnote>
  <w:endnote w:type="continuationSeparator" w:id="0">
    <w:p w14:paraId="126AFF3F" w14:textId="77777777" w:rsidR="00DF1EB5" w:rsidRDefault="00DF1EB5" w:rsidP="00E4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3FD7" w14:textId="77777777" w:rsidR="005E4BD8" w:rsidRDefault="005E4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181354"/>
      <w:docPartObj>
        <w:docPartGallery w:val="Page Numbers (Bottom of Page)"/>
        <w:docPartUnique/>
      </w:docPartObj>
    </w:sdtPr>
    <w:sdtEndPr>
      <w:rPr>
        <w:noProof/>
      </w:rPr>
    </w:sdtEndPr>
    <w:sdtContent>
      <w:p w14:paraId="174F4ED2" w14:textId="55C7CFE1" w:rsidR="005E4BD8" w:rsidRDefault="005E4BD8">
        <w:pPr>
          <w:pStyle w:val="Footer"/>
          <w:jc w:val="center"/>
        </w:pPr>
        <w:r>
          <w:fldChar w:fldCharType="begin"/>
        </w:r>
        <w:r>
          <w:instrText xml:space="preserve"> PAGE   \* MERGEFORMAT </w:instrText>
        </w:r>
        <w:r>
          <w:fldChar w:fldCharType="separate"/>
        </w:r>
        <w:r w:rsidR="00335EC7">
          <w:rPr>
            <w:noProof/>
          </w:rPr>
          <w:t>1</w:t>
        </w:r>
        <w:r>
          <w:rPr>
            <w:noProof/>
          </w:rPr>
          <w:fldChar w:fldCharType="end"/>
        </w:r>
      </w:p>
    </w:sdtContent>
  </w:sdt>
  <w:p w14:paraId="78E91C3A" w14:textId="77777777" w:rsidR="00E43DB7" w:rsidRDefault="00E43D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B52A" w14:textId="77777777" w:rsidR="005E4BD8" w:rsidRDefault="005E4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1DA63" w14:textId="77777777" w:rsidR="00DF1EB5" w:rsidRDefault="00DF1EB5" w:rsidP="00E43DB7">
      <w:r>
        <w:separator/>
      </w:r>
    </w:p>
  </w:footnote>
  <w:footnote w:type="continuationSeparator" w:id="0">
    <w:p w14:paraId="4895E296" w14:textId="77777777" w:rsidR="00DF1EB5" w:rsidRDefault="00DF1EB5" w:rsidP="00E43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75A23" w14:textId="77777777" w:rsidR="005E4BD8" w:rsidRDefault="005E4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12309" w14:textId="77777777" w:rsidR="005E4BD8" w:rsidRDefault="005E4B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CC65" w14:textId="77777777" w:rsidR="005E4BD8" w:rsidRDefault="005E4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8F9"/>
    <w:multiLevelType w:val="hybridMultilevel"/>
    <w:tmpl w:val="E320F908"/>
    <w:lvl w:ilvl="0" w:tplc="B8D08BF0">
      <w:start w:val="1"/>
      <w:numFmt w:val="bullet"/>
      <w:lvlText w:val="-"/>
      <w:lvlJc w:val="left"/>
      <w:pPr>
        <w:ind w:left="1064" w:hanging="360"/>
      </w:pPr>
      <w:rPr>
        <w:rFonts w:ascii="Times New Roman" w:eastAsia="Calibri" w:hAnsi="Times New Roman" w:cs="Times New Roman" w:hint="default"/>
      </w:rPr>
    </w:lvl>
    <w:lvl w:ilvl="1" w:tplc="04180003" w:tentative="1">
      <w:start w:val="1"/>
      <w:numFmt w:val="bullet"/>
      <w:lvlText w:val="o"/>
      <w:lvlJc w:val="left"/>
      <w:pPr>
        <w:ind w:left="1784" w:hanging="360"/>
      </w:pPr>
      <w:rPr>
        <w:rFonts w:ascii="Courier New" w:hAnsi="Courier New" w:cs="Courier New" w:hint="default"/>
      </w:rPr>
    </w:lvl>
    <w:lvl w:ilvl="2" w:tplc="04180005" w:tentative="1">
      <w:start w:val="1"/>
      <w:numFmt w:val="bullet"/>
      <w:lvlText w:val=""/>
      <w:lvlJc w:val="left"/>
      <w:pPr>
        <w:ind w:left="2504" w:hanging="360"/>
      </w:pPr>
      <w:rPr>
        <w:rFonts w:ascii="Wingdings" w:hAnsi="Wingdings" w:hint="default"/>
      </w:rPr>
    </w:lvl>
    <w:lvl w:ilvl="3" w:tplc="04180001" w:tentative="1">
      <w:start w:val="1"/>
      <w:numFmt w:val="bullet"/>
      <w:lvlText w:val=""/>
      <w:lvlJc w:val="left"/>
      <w:pPr>
        <w:ind w:left="3224" w:hanging="360"/>
      </w:pPr>
      <w:rPr>
        <w:rFonts w:ascii="Symbol" w:hAnsi="Symbol" w:hint="default"/>
      </w:rPr>
    </w:lvl>
    <w:lvl w:ilvl="4" w:tplc="04180003" w:tentative="1">
      <w:start w:val="1"/>
      <w:numFmt w:val="bullet"/>
      <w:lvlText w:val="o"/>
      <w:lvlJc w:val="left"/>
      <w:pPr>
        <w:ind w:left="3944" w:hanging="360"/>
      </w:pPr>
      <w:rPr>
        <w:rFonts w:ascii="Courier New" w:hAnsi="Courier New" w:cs="Courier New" w:hint="default"/>
      </w:rPr>
    </w:lvl>
    <w:lvl w:ilvl="5" w:tplc="04180005" w:tentative="1">
      <w:start w:val="1"/>
      <w:numFmt w:val="bullet"/>
      <w:lvlText w:val=""/>
      <w:lvlJc w:val="left"/>
      <w:pPr>
        <w:ind w:left="4664" w:hanging="360"/>
      </w:pPr>
      <w:rPr>
        <w:rFonts w:ascii="Wingdings" w:hAnsi="Wingdings" w:hint="default"/>
      </w:rPr>
    </w:lvl>
    <w:lvl w:ilvl="6" w:tplc="04180001" w:tentative="1">
      <w:start w:val="1"/>
      <w:numFmt w:val="bullet"/>
      <w:lvlText w:val=""/>
      <w:lvlJc w:val="left"/>
      <w:pPr>
        <w:ind w:left="5384" w:hanging="360"/>
      </w:pPr>
      <w:rPr>
        <w:rFonts w:ascii="Symbol" w:hAnsi="Symbol" w:hint="default"/>
      </w:rPr>
    </w:lvl>
    <w:lvl w:ilvl="7" w:tplc="04180003" w:tentative="1">
      <w:start w:val="1"/>
      <w:numFmt w:val="bullet"/>
      <w:lvlText w:val="o"/>
      <w:lvlJc w:val="left"/>
      <w:pPr>
        <w:ind w:left="6104" w:hanging="360"/>
      </w:pPr>
      <w:rPr>
        <w:rFonts w:ascii="Courier New" w:hAnsi="Courier New" w:cs="Courier New" w:hint="default"/>
      </w:rPr>
    </w:lvl>
    <w:lvl w:ilvl="8" w:tplc="04180005" w:tentative="1">
      <w:start w:val="1"/>
      <w:numFmt w:val="bullet"/>
      <w:lvlText w:val=""/>
      <w:lvlJc w:val="left"/>
      <w:pPr>
        <w:ind w:left="6824" w:hanging="360"/>
      </w:pPr>
      <w:rPr>
        <w:rFonts w:ascii="Wingdings" w:hAnsi="Wingdings" w:hint="default"/>
      </w:rPr>
    </w:lvl>
  </w:abstractNum>
  <w:abstractNum w:abstractNumId="1">
    <w:nsid w:val="01CB79F2"/>
    <w:multiLevelType w:val="hybridMultilevel"/>
    <w:tmpl w:val="7BC6F1E2"/>
    <w:lvl w:ilvl="0" w:tplc="E9ACE812">
      <w:start w:val="1"/>
      <w:numFmt w:val="decimal"/>
      <w:lvlText w:val="(%1)"/>
      <w:lvlJc w:val="left"/>
      <w:pPr>
        <w:ind w:left="704" w:hanging="420"/>
      </w:pPr>
      <w:rPr>
        <w:rFonts w:hint="default"/>
      </w:rPr>
    </w:lvl>
    <w:lvl w:ilvl="1" w:tplc="276817DE">
      <w:start w:val="1"/>
      <w:numFmt w:val="lowerLetter"/>
      <w:lvlText w:val="%2)"/>
      <w:lvlJc w:val="left"/>
      <w:pPr>
        <w:ind w:left="1364" w:hanging="360"/>
      </w:pPr>
      <w:rPr>
        <w:rFonts w:hint="default"/>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9176EE2"/>
    <w:multiLevelType w:val="hybridMultilevel"/>
    <w:tmpl w:val="DA1CEAAC"/>
    <w:lvl w:ilvl="0" w:tplc="7CBE11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016F5"/>
    <w:multiLevelType w:val="hybridMultilevel"/>
    <w:tmpl w:val="1284B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E7B3542"/>
    <w:multiLevelType w:val="hybridMultilevel"/>
    <w:tmpl w:val="6DC823EC"/>
    <w:lvl w:ilvl="0" w:tplc="95F44632">
      <w:start w:val="2"/>
      <w:numFmt w:val="decimal"/>
      <w:lvlText w:val="(%1)"/>
      <w:lvlJc w:val="left"/>
      <w:pPr>
        <w:ind w:left="360" w:hanging="360"/>
      </w:pPr>
      <w:rPr>
        <w:rFonts w:cs="Times New Roman" w:hint="default"/>
        <w:i w:val="0"/>
        <w:strike w:val="0"/>
      </w:rPr>
    </w:lvl>
    <w:lvl w:ilvl="1" w:tplc="04180019">
      <w:start w:val="1"/>
      <w:numFmt w:val="lowerLetter"/>
      <w:lvlText w:val="%2."/>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6">
    <w:nsid w:val="0EC84707"/>
    <w:multiLevelType w:val="hybridMultilevel"/>
    <w:tmpl w:val="201878C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3945AD1"/>
    <w:multiLevelType w:val="hybridMultilevel"/>
    <w:tmpl w:val="7A52378A"/>
    <w:lvl w:ilvl="0" w:tplc="4176CB30">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164747E6"/>
    <w:multiLevelType w:val="hybridMultilevel"/>
    <w:tmpl w:val="2C006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C3696"/>
    <w:multiLevelType w:val="hybridMultilevel"/>
    <w:tmpl w:val="A6BAD72A"/>
    <w:lvl w:ilvl="0" w:tplc="3F8095A0">
      <w:start w:val="1"/>
      <w:numFmt w:val="lowerLetter"/>
      <w:lvlText w:val="%1)"/>
      <w:lvlJc w:val="left"/>
      <w:pPr>
        <w:tabs>
          <w:tab w:val="num" w:pos="1470"/>
        </w:tabs>
        <w:ind w:left="1470"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5C6AB5"/>
    <w:multiLevelType w:val="hybridMultilevel"/>
    <w:tmpl w:val="B526F64C"/>
    <w:lvl w:ilvl="0" w:tplc="04090017">
      <w:start w:val="1"/>
      <w:numFmt w:val="lowerLetter"/>
      <w:lvlText w:val="%1)"/>
      <w:lvlJc w:val="left"/>
      <w:pPr>
        <w:ind w:left="1004"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DF158C9"/>
    <w:multiLevelType w:val="hybridMultilevel"/>
    <w:tmpl w:val="7B96C294"/>
    <w:lvl w:ilvl="0" w:tplc="950EDB34">
      <w:start w:val="1"/>
      <w:numFmt w:val="lowerLetter"/>
      <w:lvlText w:val="%1)"/>
      <w:lvlJc w:val="left"/>
      <w:pPr>
        <w:tabs>
          <w:tab w:val="num" w:pos="-480"/>
        </w:tabs>
        <w:ind w:left="780" w:hanging="360"/>
      </w:pPr>
      <w:rPr>
        <w:rFonts w:cs="Times New Roman" w:hint="default"/>
      </w:rPr>
    </w:lvl>
    <w:lvl w:ilvl="1" w:tplc="13E221F8">
      <w:start w:val="1"/>
      <w:numFmt w:val="lowerLetter"/>
      <w:lvlText w:val="%2)"/>
      <w:lvlJc w:val="left"/>
      <w:pPr>
        <w:tabs>
          <w:tab w:val="num" w:pos="-480"/>
        </w:tabs>
        <w:ind w:left="780" w:hanging="360"/>
      </w:pPr>
      <w:rPr>
        <w:rFonts w:cs="Times New Roman" w:hint="default"/>
        <w:strike w:val="0"/>
      </w:rPr>
    </w:lvl>
    <w:lvl w:ilvl="2" w:tplc="5BA0860C">
      <w:start w:val="1"/>
      <w:numFmt w:val="lowerLetter"/>
      <w:lvlText w:val="%3)"/>
      <w:lvlJc w:val="left"/>
      <w:pPr>
        <w:tabs>
          <w:tab w:val="num" w:pos="-480"/>
        </w:tabs>
        <w:ind w:left="780" w:hanging="360"/>
      </w:pPr>
      <w:rPr>
        <w:rFonts w:cs="Times New Roman" w:hint="default"/>
        <w:strike w:val="0"/>
      </w:rPr>
    </w:lvl>
    <w:lvl w:ilvl="3" w:tplc="950EDB34">
      <w:start w:val="1"/>
      <w:numFmt w:val="lowerLetter"/>
      <w:lvlText w:val="%4)"/>
      <w:lvlJc w:val="left"/>
      <w:pPr>
        <w:tabs>
          <w:tab w:val="num" w:pos="-480"/>
        </w:tabs>
        <w:ind w:left="780" w:hanging="360"/>
      </w:pPr>
      <w:rPr>
        <w:rFonts w:cs="Times New Roman" w:hint="default"/>
      </w:rPr>
    </w:lvl>
    <w:lvl w:ilvl="4" w:tplc="A6A0F21C">
      <w:start w:val="2"/>
      <w:numFmt w:val="decimal"/>
      <w:lvlText w:val="(%5)"/>
      <w:lvlJc w:val="left"/>
      <w:pPr>
        <w:ind w:left="3660" w:hanging="360"/>
      </w:pPr>
      <w:rPr>
        <w:rFonts w:hint="default"/>
      </w:rPr>
    </w:lvl>
    <w:lvl w:ilvl="5" w:tplc="0409001B" w:tentative="1">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nsid w:val="1FD90295"/>
    <w:multiLevelType w:val="hybridMultilevel"/>
    <w:tmpl w:val="63729BEA"/>
    <w:lvl w:ilvl="0" w:tplc="97AA021A">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E2F34"/>
    <w:multiLevelType w:val="multilevel"/>
    <w:tmpl w:val="041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93E5BFE"/>
    <w:multiLevelType w:val="hybridMultilevel"/>
    <w:tmpl w:val="BC0C9E84"/>
    <w:lvl w:ilvl="0" w:tplc="7182E76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C581E"/>
    <w:multiLevelType w:val="hybridMultilevel"/>
    <w:tmpl w:val="D4E4D866"/>
    <w:lvl w:ilvl="0" w:tplc="97AA021A">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9564E4"/>
    <w:multiLevelType w:val="hybridMultilevel"/>
    <w:tmpl w:val="46020B1C"/>
    <w:lvl w:ilvl="0" w:tplc="0992A5E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A048A1"/>
    <w:multiLevelType w:val="hybridMultilevel"/>
    <w:tmpl w:val="18FA7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C5371D"/>
    <w:multiLevelType w:val="hybridMultilevel"/>
    <w:tmpl w:val="2D50D8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4E15CD"/>
    <w:multiLevelType w:val="hybridMultilevel"/>
    <w:tmpl w:val="10F6EBF0"/>
    <w:lvl w:ilvl="0" w:tplc="97AA021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39860BBC"/>
    <w:multiLevelType w:val="hybridMultilevel"/>
    <w:tmpl w:val="D2FED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836C37"/>
    <w:multiLevelType w:val="multilevel"/>
    <w:tmpl w:val="396A02A4"/>
    <w:lvl w:ilvl="0">
      <w:start w:val="1"/>
      <w:numFmt w:val="decimal"/>
      <w:lvlText w:val="Art. %1."/>
      <w:lvlJc w:val="left"/>
      <w:pPr>
        <w:tabs>
          <w:tab w:val="num" w:pos="2160"/>
        </w:tabs>
        <w:ind w:left="720" w:firstLine="0"/>
      </w:pPr>
      <w:rPr>
        <w:rFonts w:ascii="Times New Roman" w:hAnsi="Times New Roman" w:hint="default"/>
        <w:b/>
        <w:i w:val="0"/>
        <w:strike w:val="0"/>
        <w:sz w:val="24"/>
        <w:szCs w:val="24"/>
      </w:rPr>
    </w:lvl>
    <w:lvl w:ilvl="1">
      <w:start w:val="1"/>
      <w:numFmt w:val="decimal"/>
      <w:lvlText w:val="%2."/>
      <w:lvlJc w:val="left"/>
      <w:pPr>
        <w:tabs>
          <w:tab w:val="num" w:pos="1080"/>
        </w:tabs>
        <w:ind w:left="0" w:firstLine="0"/>
      </w:pPr>
      <w:rPr>
        <w:rFonts w:hint="default"/>
        <w:b/>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540"/>
        </w:tabs>
        <w:ind w:left="540" w:hanging="360"/>
      </w:pPr>
      <w:rPr>
        <w:rFonts w:hint="default"/>
        <w:b w:val="0"/>
        <w:i w:val="0"/>
        <w:strike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410C245D"/>
    <w:multiLevelType w:val="hybridMultilevel"/>
    <w:tmpl w:val="FE6AE7A0"/>
    <w:lvl w:ilvl="0" w:tplc="55F62C54">
      <w:start w:val="2"/>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nsid w:val="46E04773"/>
    <w:multiLevelType w:val="hybridMultilevel"/>
    <w:tmpl w:val="BC56B9B6"/>
    <w:lvl w:ilvl="0" w:tplc="190C2AEE">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87A468C"/>
    <w:multiLevelType w:val="hybridMultilevel"/>
    <w:tmpl w:val="D21C3C6C"/>
    <w:lvl w:ilvl="0" w:tplc="828CCBAC">
      <w:start w:val="1"/>
      <w:numFmt w:val="lowerLetter"/>
      <w:lvlText w:val="%1)"/>
      <w:lvlJc w:val="left"/>
      <w:pPr>
        <w:ind w:left="735" w:hanging="375"/>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51128C"/>
    <w:multiLevelType w:val="singleLevel"/>
    <w:tmpl w:val="04090017"/>
    <w:lvl w:ilvl="0">
      <w:start w:val="1"/>
      <w:numFmt w:val="lowerLetter"/>
      <w:lvlText w:val="%1)"/>
      <w:lvlJc w:val="left"/>
      <w:pPr>
        <w:tabs>
          <w:tab w:val="num" w:pos="360"/>
        </w:tabs>
        <w:ind w:left="360" w:hanging="360"/>
      </w:pPr>
    </w:lvl>
  </w:abstractNum>
  <w:abstractNum w:abstractNumId="27">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nsid w:val="55DC2880"/>
    <w:multiLevelType w:val="hybridMultilevel"/>
    <w:tmpl w:val="2F844204"/>
    <w:lvl w:ilvl="0" w:tplc="17A444C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99D19C6"/>
    <w:multiLevelType w:val="hybridMultilevel"/>
    <w:tmpl w:val="D4E4D866"/>
    <w:lvl w:ilvl="0" w:tplc="97AA021A">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642014"/>
    <w:multiLevelType w:val="hybridMultilevel"/>
    <w:tmpl w:val="C966FAB8"/>
    <w:lvl w:ilvl="0" w:tplc="AE94186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22151B"/>
    <w:multiLevelType w:val="hybridMultilevel"/>
    <w:tmpl w:val="D5A0E38A"/>
    <w:lvl w:ilvl="0" w:tplc="3860172C">
      <w:start w:val="1"/>
      <w:numFmt w:val="lowerLetter"/>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AD5292C"/>
    <w:multiLevelType w:val="hybridMultilevel"/>
    <w:tmpl w:val="A140934E"/>
    <w:lvl w:ilvl="0" w:tplc="A192FBAC">
      <w:start w:val="1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3">
    <w:nsid w:val="74C15473"/>
    <w:multiLevelType w:val="hybridMultilevel"/>
    <w:tmpl w:val="E87ED2CC"/>
    <w:lvl w:ilvl="0" w:tplc="97AA021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F211BB"/>
    <w:multiLevelType w:val="singleLevel"/>
    <w:tmpl w:val="E8F6C08A"/>
    <w:lvl w:ilvl="0">
      <w:start w:val="1"/>
      <w:numFmt w:val="decimal"/>
      <w:lvlText w:val="Art. %1."/>
      <w:lvlJc w:val="left"/>
      <w:pPr>
        <w:ind w:left="1211" w:hanging="360"/>
      </w:pPr>
      <w:rPr>
        <w:rFonts w:cs="Times New Roman" w:hint="default"/>
        <w:b/>
        <w:i w:val="0"/>
        <w:strike w:val="0"/>
        <w:sz w:val="24"/>
      </w:rPr>
    </w:lvl>
  </w:abstractNum>
  <w:abstractNum w:abstractNumId="35">
    <w:nsid w:val="7F687D65"/>
    <w:multiLevelType w:val="hybridMultilevel"/>
    <w:tmpl w:val="06343878"/>
    <w:lvl w:ilvl="0" w:tplc="0B2CEF0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FC17194"/>
    <w:multiLevelType w:val="hybridMultilevel"/>
    <w:tmpl w:val="06622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27"/>
  </w:num>
  <w:num w:numId="4">
    <w:abstractNumId w:val="9"/>
  </w:num>
  <w:num w:numId="5">
    <w:abstractNumId w:val="35"/>
  </w:num>
  <w:num w:numId="6">
    <w:abstractNumId w:val="21"/>
  </w:num>
  <w:num w:numId="7">
    <w:abstractNumId w:val="17"/>
  </w:num>
  <w:num w:numId="8">
    <w:abstractNumId w:val="7"/>
  </w:num>
  <w:num w:numId="9">
    <w:abstractNumId w:val="16"/>
  </w:num>
  <w:num w:numId="10">
    <w:abstractNumId w:val="3"/>
  </w:num>
  <w:num w:numId="11">
    <w:abstractNumId w:val="34"/>
  </w:num>
  <w:num w:numId="12">
    <w:abstractNumId w:val="33"/>
  </w:num>
  <w:num w:numId="13">
    <w:abstractNumId w:val="30"/>
  </w:num>
  <w:num w:numId="14">
    <w:abstractNumId w:val="14"/>
  </w:num>
  <w:num w:numId="15">
    <w:abstractNumId w:val="1"/>
  </w:num>
  <w:num w:numId="16">
    <w:abstractNumId w:val="0"/>
  </w:num>
  <w:num w:numId="17">
    <w:abstractNumId w:val="10"/>
  </w:num>
  <w:num w:numId="18">
    <w:abstractNumId w:val="22"/>
  </w:num>
  <w:num w:numId="19">
    <w:abstractNumId w:val="11"/>
  </w:num>
  <w:num w:numId="20">
    <w:abstractNumId w:val="25"/>
  </w:num>
  <w:num w:numId="21">
    <w:abstractNumId w:val="12"/>
  </w:num>
  <w:num w:numId="22">
    <w:abstractNumId w:val="36"/>
  </w:num>
  <w:num w:numId="23">
    <w:abstractNumId w:val="8"/>
  </w:num>
  <w:num w:numId="24">
    <w:abstractNumId w:val="2"/>
  </w:num>
  <w:num w:numId="25">
    <w:abstractNumId w:val="18"/>
  </w:num>
  <w:num w:numId="26">
    <w:abstractNumId w:val="24"/>
  </w:num>
  <w:num w:numId="27">
    <w:abstractNumId w:val="31"/>
  </w:num>
  <w:num w:numId="28">
    <w:abstractNumId w:val="23"/>
  </w:num>
  <w:num w:numId="29">
    <w:abstractNumId w:val="15"/>
  </w:num>
  <w:num w:numId="30">
    <w:abstractNumId w:val="29"/>
  </w:num>
  <w:num w:numId="31">
    <w:abstractNumId w:val="28"/>
  </w:num>
  <w:num w:numId="32">
    <w:abstractNumId w:val="32"/>
  </w:num>
  <w:num w:numId="33">
    <w:abstractNumId w:val="5"/>
  </w:num>
  <w:num w:numId="34">
    <w:abstractNumId w:val="26"/>
  </w:num>
  <w:num w:numId="35">
    <w:abstractNumId w:val="13"/>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9A"/>
    <w:rsid w:val="00000889"/>
    <w:rsid w:val="00002620"/>
    <w:rsid w:val="00003490"/>
    <w:rsid w:val="000040D6"/>
    <w:rsid w:val="000063A9"/>
    <w:rsid w:val="0001149B"/>
    <w:rsid w:val="000124B5"/>
    <w:rsid w:val="000140DA"/>
    <w:rsid w:val="000143CF"/>
    <w:rsid w:val="00014718"/>
    <w:rsid w:val="000149F1"/>
    <w:rsid w:val="00017564"/>
    <w:rsid w:val="000218EB"/>
    <w:rsid w:val="000247D5"/>
    <w:rsid w:val="00024C00"/>
    <w:rsid w:val="00027755"/>
    <w:rsid w:val="00027CC0"/>
    <w:rsid w:val="000314C6"/>
    <w:rsid w:val="000318B5"/>
    <w:rsid w:val="00031CEA"/>
    <w:rsid w:val="00032920"/>
    <w:rsid w:val="00033127"/>
    <w:rsid w:val="0003589B"/>
    <w:rsid w:val="000407F6"/>
    <w:rsid w:val="000408C2"/>
    <w:rsid w:val="00041F17"/>
    <w:rsid w:val="000448D6"/>
    <w:rsid w:val="000451DA"/>
    <w:rsid w:val="00046D2C"/>
    <w:rsid w:val="000470E6"/>
    <w:rsid w:val="000508A4"/>
    <w:rsid w:val="00052010"/>
    <w:rsid w:val="00054067"/>
    <w:rsid w:val="00054761"/>
    <w:rsid w:val="00060CC8"/>
    <w:rsid w:val="00063D25"/>
    <w:rsid w:val="00063D30"/>
    <w:rsid w:val="00063E5F"/>
    <w:rsid w:val="000659DF"/>
    <w:rsid w:val="00065A1B"/>
    <w:rsid w:val="00070382"/>
    <w:rsid w:val="000705B3"/>
    <w:rsid w:val="00071F83"/>
    <w:rsid w:val="00074E1B"/>
    <w:rsid w:val="00081ED5"/>
    <w:rsid w:val="000834E7"/>
    <w:rsid w:val="00083585"/>
    <w:rsid w:val="00083E0F"/>
    <w:rsid w:val="00087C82"/>
    <w:rsid w:val="00090AA2"/>
    <w:rsid w:val="00092644"/>
    <w:rsid w:val="000934EA"/>
    <w:rsid w:val="00096E9E"/>
    <w:rsid w:val="000971E6"/>
    <w:rsid w:val="000A22EE"/>
    <w:rsid w:val="000A4AB0"/>
    <w:rsid w:val="000A56BB"/>
    <w:rsid w:val="000B1A7E"/>
    <w:rsid w:val="000B7774"/>
    <w:rsid w:val="000B79A5"/>
    <w:rsid w:val="000C1A1D"/>
    <w:rsid w:val="000D00F0"/>
    <w:rsid w:val="000D0A43"/>
    <w:rsid w:val="000D1912"/>
    <w:rsid w:val="000D2254"/>
    <w:rsid w:val="000D474D"/>
    <w:rsid w:val="000D5A55"/>
    <w:rsid w:val="000D7D67"/>
    <w:rsid w:val="000E7380"/>
    <w:rsid w:val="000E7394"/>
    <w:rsid w:val="000E7658"/>
    <w:rsid w:val="000F2158"/>
    <w:rsid w:val="000F31E8"/>
    <w:rsid w:val="000F4B40"/>
    <w:rsid w:val="000F4C55"/>
    <w:rsid w:val="001061BF"/>
    <w:rsid w:val="00107BD0"/>
    <w:rsid w:val="001104B9"/>
    <w:rsid w:val="001114A8"/>
    <w:rsid w:val="00115F44"/>
    <w:rsid w:val="001214EB"/>
    <w:rsid w:val="001230B7"/>
    <w:rsid w:val="00125932"/>
    <w:rsid w:val="00127280"/>
    <w:rsid w:val="00127955"/>
    <w:rsid w:val="00131EF6"/>
    <w:rsid w:val="001362AE"/>
    <w:rsid w:val="00136F29"/>
    <w:rsid w:val="00137827"/>
    <w:rsid w:val="00141D4A"/>
    <w:rsid w:val="00142E04"/>
    <w:rsid w:val="001430E7"/>
    <w:rsid w:val="001432D2"/>
    <w:rsid w:val="00144391"/>
    <w:rsid w:val="0014677D"/>
    <w:rsid w:val="00151192"/>
    <w:rsid w:val="001520A2"/>
    <w:rsid w:val="00154ECF"/>
    <w:rsid w:val="001576EA"/>
    <w:rsid w:val="00157809"/>
    <w:rsid w:val="00162DBB"/>
    <w:rsid w:val="001742B2"/>
    <w:rsid w:val="001754AF"/>
    <w:rsid w:val="00176904"/>
    <w:rsid w:val="0017746A"/>
    <w:rsid w:val="0018101B"/>
    <w:rsid w:val="00182E9C"/>
    <w:rsid w:val="0019217A"/>
    <w:rsid w:val="00193CA4"/>
    <w:rsid w:val="001945A4"/>
    <w:rsid w:val="00196AD4"/>
    <w:rsid w:val="001A4970"/>
    <w:rsid w:val="001B19DA"/>
    <w:rsid w:val="001B3ED8"/>
    <w:rsid w:val="001B5DE6"/>
    <w:rsid w:val="001C04B2"/>
    <w:rsid w:val="001C05E8"/>
    <w:rsid w:val="001C180E"/>
    <w:rsid w:val="001C1E9A"/>
    <w:rsid w:val="001C2CF7"/>
    <w:rsid w:val="001C4E50"/>
    <w:rsid w:val="001C59B5"/>
    <w:rsid w:val="001D030E"/>
    <w:rsid w:val="001D304F"/>
    <w:rsid w:val="001D3A72"/>
    <w:rsid w:val="001D70DD"/>
    <w:rsid w:val="001E14A2"/>
    <w:rsid w:val="001E2F55"/>
    <w:rsid w:val="001E4044"/>
    <w:rsid w:val="001F27A7"/>
    <w:rsid w:val="001F3111"/>
    <w:rsid w:val="001F377D"/>
    <w:rsid w:val="00202741"/>
    <w:rsid w:val="0020677A"/>
    <w:rsid w:val="002111DB"/>
    <w:rsid w:val="00211631"/>
    <w:rsid w:val="002125C6"/>
    <w:rsid w:val="0021293D"/>
    <w:rsid w:val="00213A7D"/>
    <w:rsid w:val="002160F6"/>
    <w:rsid w:val="002204A4"/>
    <w:rsid w:val="00220636"/>
    <w:rsid w:val="0022093E"/>
    <w:rsid w:val="0022206A"/>
    <w:rsid w:val="00222E51"/>
    <w:rsid w:val="00223107"/>
    <w:rsid w:val="00226073"/>
    <w:rsid w:val="00226673"/>
    <w:rsid w:val="0022731F"/>
    <w:rsid w:val="002313CF"/>
    <w:rsid w:val="00231EFD"/>
    <w:rsid w:val="00233C13"/>
    <w:rsid w:val="00235DE6"/>
    <w:rsid w:val="00243BB6"/>
    <w:rsid w:val="00243CFE"/>
    <w:rsid w:val="0024480D"/>
    <w:rsid w:val="002478E1"/>
    <w:rsid w:val="00247DDD"/>
    <w:rsid w:val="002525C5"/>
    <w:rsid w:val="00253FEA"/>
    <w:rsid w:val="00254FF0"/>
    <w:rsid w:val="00267291"/>
    <w:rsid w:val="00273E88"/>
    <w:rsid w:val="002745AF"/>
    <w:rsid w:val="00275C70"/>
    <w:rsid w:val="0027719C"/>
    <w:rsid w:val="00282149"/>
    <w:rsid w:val="002925B2"/>
    <w:rsid w:val="002928C4"/>
    <w:rsid w:val="00296FCB"/>
    <w:rsid w:val="002A42BD"/>
    <w:rsid w:val="002A6251"/>
    <w:rsid w:val="002A6FFB"/>
    <w:rsid w:val="002A70AB"/>
    <w:rsid w:val="002B16D8"/>
    <w:rsid w:val="002B2097"/>
    <w:rsid w:val="002B3CF0"/>
    <w:rsid w:val="002B7EBA"/>
    <w:rsid w:val="002C2BD0"/>
    <w:rsid w:val="002C3957"/>
    <w:rsid w:val="002D093E"/>
    <w:rsid w:val="002D4217"/>
    <w:rsid w:val="002D5ECE"/>
    <w:rsid w:val="002D7048"/>
    <w:rsid w:val="002E1DFA"/>
    <w:rsid w:val="002E6B9D"/>
    <w:rsid w:val="002E7C27"/>
    <w:rsid w:val="002F30DE"/>
    <w:rsid w:val="00300EC5"/>
    <w:rsid w:val="00305454"/>
    <w:rsid w:val="00310179"/>
    <w:rsid w:val="003108EF"/>
    <w:rsid w:val="00312481"/>
    <w:rsid w:val="00313255"/>
    <w:rsid w:val="0032150D"/>
    <w:rsid w:val="003228E2"/>
    <w:rsid w:val="00323721"/>
    <w:rsid w:val="00325413"/>
    <w:rsid w:val="003271AF"/>
    <w:rsid w:val="0033211F"/>
    <w:rsid w:val="003345DB"/>
    <w:rsid w:val="00335EC7"/>
    <w:rsid w:val="00337356"/>
    <w:rsid w:val="00340503"/>
    <w:rsid w:val="00342EF4"/>
    <w:rsid w:val="00343073"/>
    <w:rsid w:val="003436B4"/>
    <w:rsid w:val="0034397A"/>
    <w:rsid w:val="003449C8"/>
    <w:rsid w:val="0034631F"/>
    <w:rsid w:val="003509BF"/>
    <w:rsid w:val="00351782"/>
    <w:rsid w:val="00354792"/>
    <w:rsid w:val="00357DD2"/>
    <w:rsid w:val="003701FA"/>
    <w:rsid w:val="00373930"/>
    <w:rsid w:val="00376D9D"/>
    <w:rsid w:val="00380602"/>
    <w:rsid w:val="0038226C"/>
    <w:rsid w:val="00383E40"/>
    <w:rsid w:val="00390DD4"/>
    <w:rsid w:val="00392331"/>
    <w:rsid w:val="0039297C"/>
    <w:rsid w:val="003A41F6"/>
    <w:rsid w:val="003A78B8"/>
    <w:rsid w:val="003B0A55"/>
    <w:rsid w:val="003B6044"/>
    <w:rsid w:val="003C1033"/>
    <w:rsid w:val="003D1515"/>
    <w:rsid w:val="003D2903"/>
    <w:rsid w:val="003D3303"/>
    <w:rsid w:val="003D3451"/>
    <w:rsid w:val="003D7577"/>
    <w:rsid w:val="003E7F90"/>
    <w:rsid w:val="003F12E5"/>
    <w:rsid w:val="00400DA1"/>
    <w:rsid w:val="004017BA"/>
    <w:rsid w:val="00402520"/>
    <w:rsid w:val="00402D13"/>
    <w:rsid w:val="00403C85"/>
    <w:rsid w:val="004074F2"/>
    <w:rsid w:val="00415D78"/>
    <w:rsid w:val="00416801"/>
    <w:rsid w:val="00421413"/>
    <w:rsid w:val="004227C3"/>
    <w:rsid w:val="00430CFC"/>
    <w:rsid w:val="00430D32"/>
    <w:rsid w:val="004340CA"/>
    <w:rsid w:val="00435F1E"/>
    <w:rsid w:val="00437454"/>
    <w:rsid w:val="004408F9"/>
    <w:rsid w:val="00445ABC"/>
    <w:rsid w:val="00447E30"/>
    <w:rsid w:val="00450FBA"/>
    <w:rsid w:val="00452168"/>
    <w:rsid w:val="00455D87"/>
    <w:rsid w:val="00461AEC"/>
    <w:rsid w:val="00463D65"/>
    <w:rsid w:val="00463EC0"/>
    <w:rsid w:val="00465A35"/>
    <w:rsid w:val="00467580"/>
    <w:rsid w:val="00467D39"/>
    <w:rsid w:val="004703A8"/>
    <w:rsid w:val="004863F5"/>
    <w:rsid w:val="00486A8A"/>
    <w:rsid w:val="004919D4"/>
    <w:rsid w:val="00491D53"/>
    <w:rsid w:val="004921DE"/>
    <w:rsid w:val="004928D5"/>
    <w:rsid w:val="00493794"/>
    <w:rsid w:val="00496C37"/>
    <w:rsid w:val="00496C47"/>
    <w:rsid w:val="00496CB2"/>
    <w:rsid w:val="004976AD"/>
    <w:rsid w:val="004A0821"/>
    <w:rsid w:val="004A0D5E"/>
    <w:rsid w:val="004A16A4"/>
    <w:rsid w:val="004A2C8A"/>
    <w:rsid w:val="004A34A8"/>
    <w:rsid w:val="004A42AC"/>
    <w:rsid w:val="004A47A4"/>
    <w:rsid w:val="004A53F8"/>
    <w:rsid w:val="004A65C3"/>
    <w:rsid w:val="004B1521"/>
    <w:rsid w:val="004B2E71"/>
    <w:rsid w:val="004B3A08"/>
    <w:rsid w:val="004B4BA5"/>
    <w:rsid w:val="004B6D46"/>
    <w:rsid w:val="004B7804"/>
    <w:rsid w:val="004C0034"/>
    <w:rsid w:val="004C0375"/>
    <w:rsid w:val="004C07AE"/>
    <w:rsid w:val="004C5BCD"/>
    <w:rsid w:val="004D178C"/>
    <w:rsid w:val="004D419B"/>
    <w:rsid w:val="004D72E2"/>
    <w:rsid w:val="004D74E1"/>
    <w:rsid w:val="004E3937"/>
    <w:rsid w:val="004E4D83"/>
    <w:rsid w:val="004E6731"/>
    <w:rsid w:val="004E6AFF"/>
    <w:rsid w:val="004E7E5F"/>
    <w:rsid w:val="004F00C1"/>
    <w:rsid w:val="004F1D00"/>
    <w:rsid w:val="004F5796"/>
    <w:rsid w:val="005007AC"/>
    <w:rsid w:val="00501639"/>
    <w:rsid w:val="00502555"/>
    <w:rsid w:val="00502C3A"/>
    <w:rsid w:val="0050477D"/>
    <w:rsid w:val="00507806"/>
    <w:rsid w:val="00512AA1"/>
    <w:rsid w:val="00513FC7"/>
    <w:rsid w:val="00516463"/>
    <w:rsid w:val="00526D64"/>
    <w:rsid w:val="0053781D"/>
    <w:rsid w:val="005420EE"/>
    <w:rsid w:val="005429EA"/>
    <w:rsid w:val="005467A4"/>
    <w:rsid w:val="0054746B"/>
    <w:rsid w:val="00560CBB"/>
    <w:rsid w:val="00561D2A"/>
    <w:rsid w:val="0056364C"/>
    <w:rsid w:val="0056663D"/>
    <w:rsid w:val="0056675E"/>
    <w:rsid w:val="00573151"/>
    <w:rsid w:val="00575AAF"/>
    <w:rsid w:val="005812FD"/>
    <w:rsid w:val="005916B3"/>
    <w:rsid w:val="00593E7D"/>
    <w:rsid w:val="0059540D"/>
    <w:rsid w:val="005A0BDC"/>
    <w:rsid w:val="005A3670"/>
    <w:rsid w:val="005A3D73"/>
    <w:rsid w:val="005A41F6"/>
    <w:rsid w:val="005A5AA5"/>
    <w:rsid w:val="005A5C8D"/>
    <w:rsid w:val="005A5E2D"/>
    <w:rsid w:val="005A7866"/>
    <w:rsid w:val="005B37B9"/>
    <w:rsid w:val="005B5794"/>
    <w:rsid w:val="005B6970"/>
    <w:rsid w:val="005C1F00"/>
    <w:rsid w:val="005D1AC0"/>
    <w:rsid w:val="005D4B3C"/>
    <w:rsid w:val="005D724E"/>
    <w:rsid w:val="005E1E8E"/>
    <w:rsid w:val="005E3ED2"/>
    <w:rsid w:val="005E4493"/>
    <w:rsid w:val="005E4BD8"/>
    <w:rsid w:val="005E5329"/>
    <w:rsid w:val="005E61F5"/>
    <w:rsid w:val="005E745E"/>
    <w:rsid w:val="005E78D3"/>
    <w:rsid w:val="005F1A0A"/>
    <w:rsid w:val="005F5096"/>
    <w:rsid w:val="005F7CDA"/>
    <w:rsid w:val="00603DB0"/>
    <w:rsid w:val="0060498B"/>
    <w:rsid w:val="0060677F"/>
    <w:rsid w:val="006105F2"/>
    <w:rsid w:val="006110EA"/>
    <w:rsid w:val="00611169"/>
    <w:rsid w:val="0061175D"/>
    <w:rsid w:val="006135BE"/>
    <w:rsid w:val="006239F7"/>
    <w:rsid w:val="00625DFC"/>
    <w:rsid w:val="006309F2"/>
    <w:rsid w:val="006335F5"/>
    <w:rsid w:val="00633899"/>
    <w:rsid w:val="00634A50"/>
    <w:rsid w:val="00642177"/>
    <w:rsid w:val="006423B5"/>
    <w:rsid w:val="00643961"/>
    <w:rsid w:val="006442DD"/>
    <w:rsid w:val="00654CD6"/>
    <w:rsid w:val="0065723D"/>
    <w:rsid w:val="0065799A"/>
    <w:rsid w:val="00657C67"/>
    <w:rsid w:val="00661750"/>
    <w:rsid w:val="00665875"/>
    <w:rsid w:val="00666916"/>
    <w:rsid w:val="00673168"/>
    <w:rsid w:val="0067645E"/>
    <w:rsid w:val="00686395"/>
    <w:rsid w:val="00692683"/>
    <w:rsid w:val="006954A8"/>
    <w:rsid w:val="006A3562"/>
    <w:rsid w:val="006A3AFA"/>
    <w:rsid w:val="006A3E6F"/>
    <w:rsid w:val="006A4416"/>
    <w:rsid w:val="006B094B"/>
    <w:rsid w:val="006B22CC"/>
    <w:rsid w:val="006B7925"/>
    <w:rsid w:val="006C1C69"/>
    <w:rsid w:val="006C5CA0"/>
    <w:rsid w:val="006D1EB6"/>
    <w:rsid w:val="006D4986"/>
    <w:rsid w:val="006D6190"/>
    <w:rsid w:val="006D7ABF"/>
    <w:rsid w:val="006E7AE9"/>
    <w:rsid w:val="006E7CCD"/>
    <w:rsid w:val="006F3032"/>
    <w:rsid w:val="006F38ED"/>
    <w:rsid w:val="006F460E"/>
    <w:rsid w:val="006F49E6"/>
    <w:rsid w:val="006F5BC2"/>
    <w:rsid w:val="00702FB2"/>
    <w:rsid w:val="0070556C"/>
    <w:rsid w:val="007101FC"/>
    <w:rsid w:val="00710CBB"/>
    <w:rsid w:val="00711542"/>
    <w:rsid w:val="00712631"/>
    <w:rsid w:val="00721778"/>
    <w:rsid w:val="007230F7"/>
    <w:rsid w:val="0072342E"/>
    <w:rsid w:val="00723EDA"/>
    <w:rsid w:val="007305B3"/>
    <w:rsid w:val="00730D0F"/>
    <w:rsid w:val="00732304"/>
    <w:rsid w:val="00732464"/>
    <w:rsid w:val="0073527B"/>
    <w:rsid w:val="00740456"/>
    <w:rsid w:val="007435D0"/>
    <w:rsid w:val="00743707"/>
    <w:rsid w:val="00743D0C"/>
    <w:rsid w:val="00744B23"/>
    <w:rsid w:val="00744F2A"/>
    <w:rsid w:val="007454C0"/>
    <w:rsid w:val="00750D14"/>
    <w:rsid w:val="0075141E"/>
    <w:rsid w:val="00751B90"/>
    <w:rsid w:val="00753461"/>
    <w:rsid w:val="00754AAF"/>
    <w:rsid w:val="00754E42"/>
    <w:rsid w:val="007566F1"/>
    <w:rsid w:val="00757C6E"/>
    <w:rsid w:val="00760C2D"/>
    <w:rsid w:val="00760C6E"/>
    <w:rsid w:val="007617D9"/>
    <w:rsid w:val="00766D55"/>
    <w:rsid w:val="00767A02"/>
    <w:rsid w:val="00767A56"/>
    <w:rsid w:val="00770FF2"/>
    <w:rsid w:val="007753CE"/>
    <w:rsid w:val="00780547"/>
    <w:rsid w:val="00780605"/>
    <w:rsid w:val="007819C6"/>
    <w:rsid w:val="00782F21"/>
    <w:rsid w:val="00783823"/>
    <w:rsid w:val="007853D3"/>
    <w:rsid w:val="007866C3"/>
    <w:rsid w:val="007911A5"/>
    <w:rsid w:val="007937B5"/>
    <w:rsid w:val="0079533E"/>
    <w:rsid w:val="0079741A"/>
    <w:rsid w:val="007A08F6"/>
    <w:rsid w:val="007A5ABB"/>
    <w:rsid w:val="007B29EE"/>
    <w:rsid w:val="007B4D83"/>
    <w:rsid w:val="007B7060"/>
    <w:rsid w:val="007C1C17"/>
    <w:rsid w:val="007C21AD"/>
    <w:rsid w:val="007C32F7"/>
    <w:rsid w:val="007D2C0D"/>
    <w:rsid w:val="007D4F2E"/>
    <w:rsid w:val="007E0DF8"/>
    <w:rsid w:val="007E3C65"/>
    <w:rsid w:val="007E5184"/>
    <w:rsid w:val="007F04BF"/>
    <w:rsid w:val="007F1C64"/>
    <w:rsid w:val="007F2293"/>
    <w:rsid w:val="007F3079"/>
    <w:rsid w:val="007F3B6F"/>
    <w:rsid w:val="007F4992"/>
    <w:rsid w:val="007F796E"/>
    <w:rsid w:val="00801B6E"/>
    <w:rsid w:val="00802C03"/>
    <w:rsid w:val="00802E55"/>
    <w:rsid w:val="00803F00"/>
    <w:rsid w:val="00805326"/>
    <w:rsid w:val="00806430"/>
    <w:rsid w:val="008079BD"/>
    <w:rsid w:val="00807D2F"/>
    <w:rsid w:val="00810542"/>
    <w:rsid w:val="008106AC"/>
    <w:rsid w:val="00810E6D"/>
    <w:rsid w:val="00814E70"/>
    <w:rsid w:val="00814EC8"/>
    <w:rsid w:val="00821BB2"/>
    <w:rsid w:val="0082225B"/>
    <w:rsid w:val="0082381A"/>
    <w:rsid w:val="00824351"/>
    <w:rsid w:val="008259A8"/>
    <w:rsid w:val="0083102C"/>
    <w:rsid w:val="0083137D"/>
    <w:rsid w:val="00831C43"/>
    <w:rsid w:val="008326D9"/>
    <w:rsid w:val="008327CB"/>
    <w:rsid w:val="00833D2D"/>
    <w:rsid w:val="008346DE"/>
    <w:rsid w:val="00836082"/>
    <w:rsid w:val="00836DC8"/>
    <w:rsid w:val="008379FB"/>
    <w:rsid w:val="0084164A"/>
    <w:rsid w:val="00843E63"/>
    <w:rsid w:val="00847C25"/>
    <w:rsid w:val="00850235"/>
    <w:rsid w:val="00851324"/>
    <w:rsid w:val="00856EDD"/>
    <w:rsid w:val="00860081"/>
    <w:rsid w:val="00861385"/>
    <w:rsid w:val="00861BFA"/>
    <w:rsid w:val="008622E1"/>
    <w:rsid w:val="008659A8"/>
    <w:rsid w:val="00866332"/>
    <w:rsid w:val="00866642"/>
    <w:rsid w:val="00872CFC"/>
    <w:rsid w:val="00881C4B"/>
    <w:rsid w:val="008834AF"/>
    <w:rsid w:val="00885B38"/>
    <w:rsid w:val="0088691D"/>
    <w:rsid w:val="00890065"/>
    <w:rsid w:val="00892BAC"/>
    <w:rsid w:val="00895AED"/>
    <w:rsid w:val="00895E45"/>
    <w:rsid w:val="008A0031"/>
    <w:rsid w:val="008A19BF"/>
    <w:rsid w:val="008A4D86"/>
    <w:rsid w:val="008A60D9"/>
    <w:rsid w:val="008A763E"/>
    <w:rsid w:val="008B1411"/>
    <w:rsid w:val="008B3218"/>
    <w:rsid w:val="008B549E"/>
    <w:rsid w:val="008C016F"/>
    <w:rsid w:val="008C34C9"/>
    <w:rsid w:val="008C60F8"/>
    <w:rsid w:val="008D1D3E"/>
    <w:rsid w:val="008D30C5"/>
    <w:rsid w:val="008D7411"/>
    <w:rsid w:val="008E04FE"/>
    <w:rsid w:val="008E174C"/>
    <w:rsid w:val="008E2E7A"/>
    <w:rsid w:val="008E79F7"/>
    <w:rsid w:val="008F12B9"/>
    <w:rsid w:val="008F2FE5"/>
    <w:rsid w:val="008F3194"/>
    <w:rsid w:val="008F4B55"/>
    <w:rsid w:val="008F4DD0"/>
    <w:rsid w:val="008F6E22"/>
    <w:rsid w:val="009007A2"/>
    <w:rsid w:val="00900D2E"/>
    <w:rsid w:val="00903967"/>
    <w:rsid w:val="009105A8"/>
    <w:rsid w:val="009116D1"/>
    <w:rsid w:val="00914813"/>
    <w:rsid w:val="00922768"/>
    <w:rsid w:val="009254B0"/>
    <w:rsid w:val="009255D8"/>
    <w:rsid w:val="00926A1F"/>
    <w:rsid w:val="00926D19"/>
    <w:rsid w:val="00927BAA"/>
    <w:rsid w:val="00931BD0"/>
    <w:rsid w:val="00935B9A"/>
    <w:rsid w:val="009373A5"/>
    <w:rsid w:val="00940F7D"/>
    <w:rsid w:val="00941DED"/>
    <w:rsid w:val="00945A90"/>
    <w:rsid w:val="00945BB2"/>
    <w:rsid w:val="0094754C"/>
    <w:rsid w:val="00950193"/>
    <w:rsid w:val="00954D25"/>
    <w:rsid w:val="00956F81"/>
    <w:rsid w:val="00957699"/>
    <w:rsid w:val="00960212"/>
    <w:rsid w:val="00963BBC"/>
    <w:rsid w:val="0096586A"/>
    <w:rsid w:val="00972B51"/>
    <w:rsid w:val="0097685E"/>
    <w:rsid w:val="00977629"/>
    <w:rsid w:val="009839FA"/>
    <w:rsid w:val="00984171"/>
    <w:rsid w:val="009875E9"/>
    <w:rsid w:val="00990DC5"/>
    <w:rsid w:val="0099132A"/>
    <w:rsid w:val="009A1F5E"/>
    <w:rsid w:val="009A46A2"/>
    <w:rsid w:val="009A5F98"/>
    <w:rsid w:val="009B48E4"/>
    <w:rsid w:val="009B5D28"/>
    <w:rsid w:val="009C15AD"/>
    <w:rsid w:val="009C1A8A"/>
    <w:rsid w:val="009C2298"/>
    <w:rsid w:val="009C72F6"/>
    <w:rsid w:val="009D0D70"/>
    <w:rsid w:val="009D155B"/>
    <w:rsid w:val="009D4867"/>
    <w:rsid w:val="009E6843"/>
    <w:rsid w:val="009F09D5"/>
    <w:rsid w:val="009F0C87"/>
    <w:rsid w:val="009F177B"/>
    <w:rsid w:val="009F1C23"/>
    <w:rsid w:val="00A02395"/>
    <w:rsid w:val="00A023AE"/>
    <w:rsid w:val="00A04546"/>
    <w:rsid w:val="00A047B7"/>
    <w:rsid w:val="00A04C94"/>
    <w:rsid w:val="00A056DA"/>
    <w:rsid w:val="00A12360"/>
    <w:rsid w:val="00A1679D"/>
    <w:rsid w:val="00A2171A"/>
    <w:rsid w:val="00A217D7"/>
    <w:rsid w:val="00A2363E"/>
    <w:rsid w:val="00A31609"/>
    <w:rsid w:val="00A333DF"/>
    <w:rsid w:val="00A40F07"/>
    <w:rsid w:val="00A4393E"/>
    <w:rsid w:val="00A531A6"/>
    <w:rsid w:val="00A55FB5"/>
    <w:rsid w:val="00A566C6"/>
    <w:rsid w:val="00A56EFE"/>
    <w:rsid w:val="00A60BC2"/>
    <w:rsid w:val="00A67FA4"/>
    <w:rsid w:val="00A70873"/>
    <w:rsid w:val="00A72839"/>
    <w:rsid w:val="00A734EC"/>
    <w:rsid w:val="00A767F6"/>
    <w:rsid w:val="00A77FFC"/>
    <w:rsid w:val="00A8135D"/>
    <w:rsid w:val="00A846FB"/>
    <w:rsid w:val="00A862FF"/>
    <w:rsid w:val="00A95DB5"/>
    <w:rsid w:val="00AA0400"/>
    <w:rsid w:val="00AA31BF"/>
    <w:rsid w:val="00AB14B7"/>
    <w:rsid w:val="00AB21E7"/>
    <w:rsid w:val="00AC350A"/>
    <w:rsid w:val="00AC3A25"/>
    <w:rsid w:val="00AC7AD9"/>
    <w:rsid w:val="00AD0F0B"/>
    <w:rsid w:val="00AD19A2"/>
    <w:rsid w:val="00AD3161"/>
    <w:rsid w:val="00AE017C"/>
    <w:rsid w:val="00AE0D43"/>
    <w:rsid w:val="00AE2762"/>
    <w:rsid w:val="00AE3EA2"/>
    <w:rsid w:val="00AE535B"/>
    <w:rsid w:val="00AE63C6"/>
    <w:rsid w:val="00AF00E0"/>
    <w:rsid w:val="00AF19A8"/>
    <w:rsid w:val="00AF53AC"/>
    <w:rsid w:val="00B0305D"/>
    <w:rsid w:val="00B10CE4"/>
    <w:rsid w:val="00B1600C"/>
    <w:rsid w:val="00B17408"/>
    <w:rsid w:val="00B22E67"/>
    <w:rsid w:val="00B257D8"/>
    <w:rsid w:val="00B2599A"/>
    <w:rsid w:val="00B259FB"/>
    <w:rsid w:val="00B3420A"/>
    <w:rsid w:val="00B354EA"/>
    <w:rsid w:val="00B35C89"/>
    <w:rsid w:val="00B36FFD"/>
    <w:rsid w:val="00B371FC"/>
    <w:rsid w:val="00B37F37"/>
    <w:rsid w:val="00B403CE"/>
    <w:rsid w:val="00B42029"/>
    <w:rsid w:val="00B4250C"/>
    <w:rsid w:val="00B4341F"/>
    <w:rsid w:val="00B444A1"/>
    <w:rsid w:val="00B4657B"/>
    <w:rsid w:val="00B46BA9"/>
    <w:rsid w:val="00B528E1"/>
    <w:rsid w:val="00B532AA"/>
    <w:rsid w:val="00B53832"/>
    <w:rsid w:val="00B5767D"/>
    <w:rsid w:val="00B6008C"/>
    <w:rsid w:val="00B61300"/>
    <w:rsid w:val="00B622FE"/>
    <w:rsid w:val="00B62C01"/>
    <w:rsid w:val="00B65215"/>
    <w:rsid w:val="00B659DA"/>
    <w:rsid w:val="00B673BF"/>
    <w:rsid w:val="00B70BE9"/>
    <w:rsid w:val="00B70E63"/>
    <w:rsid w:val="00B71FFD"/>
    <w:rsid w:val="00B735F1"/>
    <w:rsid w:val="00B73911"/>
    <w:rsid w:val="00B766F0"/>
    <w:rsid w:val="00B76C10"/>
    <w:rsid w:val="00B82F06"/>
    <w:rsid w:val="00B83A05"/>
    <w:rsid w:val="00B854AA"/>
    <w:rsid w:val="00B86B8D"/>
    <w:rsid w:val="00B912DA"/>
    <w:rsid w:val="00B9287E"/>
    <w:rsid w:val="00B93399"/>
    <w:rsid w:val="00B94096"/>
    <w:rsid w:val="00B948DE"/>
    <w:rsid w:val="00B95A08"/>
    <w:rsid w:val="00BA0264"/>
    <w:rsid w:val="00BA12D6"/>
    <w:rsid w:val="00BA26FA"/>
    <w:rsid w:val="00BA70CB"/>
    <w:rsid w:val="00BB0C97"/>
    <w:rsid w:val="00BB3B8E"/>
    <w:rsid w:val="00BB5176"/>
    <w:rsid w:val="00BD05B6"/>
    <w:rsid w:val="00BD12F6"/>
    <w:rsid w:val="00BD3281"/>
    <w:rsid w:val="00BD46C6"/>
    <w:rsid w:val="00BD6ED0"/>
    <w:rsid w:val="00BE4B0B"/>
    <w:rsid w:val="00BE5981"/>
    <w:rsid w:val="00BE63BA"/>
    <w:rsid w:val="00BE6A9E"/>
    <w:rsid w:val="00BF7384"/>
    <w:rsid w:val="00C00ECE"/>
    <w:rsid w:val="00C0634F"/>
    <w:rsid w:val="00C110F5"/>
    <w:rsid w:val="00C11DFB"/>
    <w:rsid w:val="00C12C52"/>
    <w:rsid w:val="00C12C90"/>
    <w:rsid w:val="00C136AF"/>
    <w:rsid w:val="00C1528F"/>
    <w:rsid w:val="00C1546E"/>
    <w:rsid w:val="00C17C58"/>
    <w:rsid w:val="00C20688"/>
    <w:rsid w:val="00C21C17"/>
    <w:rsid w:val="00C22C9E"/>
    <w:rsid w:val="00C236E8"/>
    <w:rsid w:val="00C2459C"/>
    <w:rsid w:val="00C25978"/>
    <w:rsid w:val="00C275EE"/>
    <w:rsid w:val="00C30365"/>
    <w:rsid w:val="00C319DE"/>
    <w:rsid w:val="00C3215E"/>
    <w:rsid w:val="00C32C10"/>
    <w:rsid w:val="00C33191"/>
    <w:rsid w:val="00C336E7"/>
    <w:rsid w:val="00C35250"/>
    <w:rsid w:val="00C37743"/>
    <w:rsid w:val="00C41F18"/>
    <w:rsid w:val="00C420EE"/>
    <w:rsid w:val="00C42262"/>
    <w:rsid w:val="00C42A9A"/>
    <w:rsid w:val="00C50305"/>
    <w:rsid w:val="00C518BC"/>
    <w:rsid w:val="00C53E85"/>
    <w:rsid w:val="00C54928"/>
    <w:rsid w:val="00C55ABC"/>
    <w:rsid w:val="00C56C7F"/>
    <w:rsid w:val="00C7014E"/>
    <w:rsid w:val="00C71D63"/>
    <w:rsid w:val="00C748EA"/>
    <w:rsid w:val="00C76ECD"/>
    <w:rsid w:val="00C8622F"/>
    <w:rsid w:val="00C87065"/>
    <w:rsid w:val="00C948F4"/>
    <w:rsid w:val="00CA1B9F"/>
    <w:rsid w:val="00CB2062"/>
    <w:rsid w:val="00CB6A71"/>
    <w:rsid w:val="00CB754E"/>
    <w:rsid w:val="00CC0B8B"/>
    <w:rsid w:val="00CC28D9"/>
    <w:rsid w:val="00CC42D7"/>
    <w:rsid w:val="00CC6E52"/>
    <w:rsid w:val="00CD0D16"/>
    <w:rsid w:val="00CD1D9A"/>
    <w:rsid w:val="00CD27DD"/>
    <w:rsid w:val="00CE013B"/>
    <w:rsid w:val="00CE4F92"/>
    <w:rsid w:val="00CE6F7A"/>
    <w:rsid w:val="00CE7A33"/>
    <w:rsid w:val="00CF0DBF"/>
    <w:rsid w:val="00CF29F9"/>
    <w:rsid w:val="00CF335F"/>
    <w:rsid w:val="00CF6169"/>
    <w:rsid w:val="00D01E98"/>
    <w:rsid w:val="00D0389C"/>
    <w:rsid w:val="00D0444E"/>
    <w:rsid w:val="00D04F6D"/>
    <w:rsid w:val="00D0601F"/>
    <w:rsid w:val="00D10118"/>
    <w:rsid w:val="00D131EF"/>
    <w:rsid w:val="00D162F4"/>
    <w:rsid w:val="00D16407"/>
    <w:rsid w:val="00D17CD2"/>
    <w:rsid w:val="00D2277C"/>
    <w:rsid w:val="00D26C77"/>
    <w:rsid w:val="00D3078C"/>
    <w:rsid w:val="00D31116"/>
    <w:rsid w:val="00D33AE2"/>
    <w:rsid w:val="00D3488D"/>
    <w:rsid w:val="00D34DA8"/>
    <w:rsid w:val="00D36F13"/>
    <w:rsid w:val="00D37072"/>
    <w:rsid w:val="00D41D84"/>
    <w:rsid w:val="00D42E8A"/>
    <w:rsid w:val="00D43CE0"/>
    <w:rsid w:val="00D4558B"/>
    <w:rsid w:val="00D46E0E"/>
    <w:rsid w:val="00D54F69"/>
    <w:rsid w:val="00D561BF"/>
    <w:rsid w:val="00D57080"/>
    <w:rsid w:val="00D61348"/>
    <w:rsid w:val="00D626EA"/>
    <w:rsid w:val="00D63153"/>
    <w:rsid w:val="00D6419D"/>
    <w:rsid w:val="00D6480F"/>
    <w:rsid w:val="00D66639"/>
    <w:rsid w:val="00D7500A"/>
    <w:rsid w:val="00D758A9"/>
    <w:rsid w:val="00D8018B"/>
    <w:rsid w:val="00D82AD3"/>
    <w:rsid w:val="00D90155"/>
    <w:rsid w:val="00D9451E"/>
    <w:rsid w:val="00D95B5F"/>
    <w:rsid w:val="00DA0F7A"/>
    <w:rsid w:val="00DA2B4B"/>
    <w:rsid w:val="00DA5AA9"/>
    <w:rsid w:val="00DA7004"/>
    <w:rsid w:val="00DA786D"/>
    <w:rsid w:val="00DB0208"/>
    <w:rsid w:val="00DB4602"/>
    <w:rsid w:val="00DB48F7"/>
    <w:rsid w:val="00DB623F"/>
    <w:rsid w:val="00DB785E"/>
    <w:rsid w:val="00DC144C"/>
    <w:rsid w:val="00DC392C"/>
    <w:rsid w:val="00DC43D1"/>
    <w:rsid w:val="00DD2F1E"/>
    <w:rsid w:val="00DD30AE"/>
    <w:rsid w:val="00DD4855"/>
    <w:rsid w:val="00DD504F"/>
    <w:rsid w:val="00DE6236"/>
    <w:rsid w:val="00DE6E72"/>
    <w:rsid w:val="00DF1EB5"/>
    <w:rsid w:val="00DF257D"/>
    <w:rsid w:val="00DF73FB"/>
    <w:rsid w:val="00DF7E14"/>
    <w:rsid w:val="00E03DA6"/>
    <w:rsid w:val="00E0502E"/>
    <w:rsid w:val="00E065A2"/>
    <w:rsid w:val="00E0682C"/>
    <w:rsid w:val="00E10213"/>
    <w:rsid w:val="00E10376"/>
    <w:rsid w:val="00E1052F"/>
    <w:rsid w:val="00E117AA"/>
    <w:rsid w:val="00E117C3"/>
    <w:rsid w:val="00E143B2"/>
    <w:rsid w:val="00E1477E"/>
    <w:rsid w:val="00E14811"/>
    <w:rsid w:val="00E14BD5"/>
    <w:rsid w:val="00E16406"/>
    <w:rsid w:val="00E17766"/>
    <w:rsid w:val="00E213F2"/>
    <w:rsid w:val="00E2207C"/>
    <w:rsid w:val="00E22598"/>
    <w:rsid w:val="00E23411"/>
    <w:rsid w:val="00E25674"/>
    <w:rsid w:val="00E26058"/>
    <w:rsid w:val="00E3033E"/>
    <w:rsid w:val="00E40F1E"/>
    <w:rsid w:val="00E41A37"/>
    <w:rsid w:val="00E43DB7"/>
    <w:rsid w:val="00E43F0E"/>
    <w:rsid w:val="00E441D1"/>
    <w:rsid w:val="00E443D9"/>
    <w:rsid w:val="00E46367"/>
    <w:rsid w:val="00E470CD"/>
    <w:rsid w:val="00E47E0C"/>
    <w:rsid w:val="00E522F0"/>
    <w:rsid w:val="00E549B7"/>
    <w:rsid w:val="00E55926"/>
    <w:rsid w:val="00E57F1C"/>
    <w:rsid w:val="00E63D87"/>
    <w:rsid w:val="00E72A81"/>
    <w:rsid w:val="00E772C9"/>
    <w:rsid w:val="00E81216"/>
    <w:rsid w:val="00E822B6"/>
    <w:rsid w:val="00E9665D"/>
    <w:rsid w:val="00EA1156"/>
    <w:rsid w:val="00EA3E64"/>
    <w:rsid w:val="00EA725B"/>
    <w:rsid w:val="00EB00CE"/>
    <w:rsid w:val="00EB23E3"/>
    <w:rsid w:val="00EB297F"/>
    <w:rsid w:val="00EB4E25"/>
    <w:rsid w:val="00EB604A"/>
    <w:rsid w:val="00EB65D6"/>
    <w:rsid w:val="00EC1F49"/>
    <w:rsid w:val="00EC24EE"/>
    <w:rsid w:val="00ED4B0C"/>
    <w:rsid w:val="00EE1062"/>
    <w:rsid w:val="00EE11B6"/>
    <w:rsid w:val="00EE2B80"/>
    <w:rsid w:val="00EE31E6"/>
    <w:rsid w:val="00EE50F5"/>
    <w:rsid w:val="00EF55D7"/>
    <w:rsid w:val="00EF6594"/>
    <w:rsid w:val="00EF7AE1"/>
    <w:rsid w:val="00F04C50"/>
    <w:rsid w:val="00F066A8"/>
    <w:rsid w:val="00F10917"/>
    <w:rsid w:val="00F10D80"/>
    <w:rsid w:val="00F11824"/>
    <w:rsid w:val="00F14F29"/>
    <w:rsid w:val="00F15393"/>
    <w:rsid w:val="00F22068"/>
    <w:rsid w:val="00F24E27"/>
    <w:rsid w:val="00F26D7E"/>
    <w:rsid w:val="00F27262"/>
    <w:rsid w:val="00F27FD2"/>
    <w:rsid w:val="00F31395"/>
    <w:rsid w:val="00F35193"/>
    <w:rsid w:val="00F44DE8"/>
    <w:rsid w:val="00F45869"/>
    <w:rsid w:val="00F45FD6"/>
    <w:rsid w:val="00F46BD9"/>
    <w:rsid w:val="00F4729F"/>
    <w:rsid w:val="00F50055"/>
    <w:rsid w:val="00F52EE7"/>
    <w:rsid w:val="00F537D8"/>
    <w:rsid w:val="00F53BD9"/>
    <w:rsid w:val="00F60E6D"/>
    <w:rsid w:val="00F6155E"/>
    <w:rsid w:val="00F62491"/>
    <w:rsid w:val="00F66E8F"/>
    <w:rsid w:val="00F67901"/>
    <w:rsid w:val="00F705B4"/>
    <w:rsid w:val="00F727D6"/>
    <w:rsid w:val="00F73E12"/>
    <w:rsid w:val="00F76741"/>
    <w:rsid w:val="00F83265"/>
    <w:rsid w:val="00F84EC1"/>
    <w:rsid w:val="00F86083"/>
    <w:rsid w:val="00F918FB"/>
    <w:rsid w:val="00F935FE"/>
    <w:rsid w:val="00F938B4"/>
    <w:rsid w:val="00F94284"/>
    <w:rsid w:val="00FA00E2"/>
    <w:rsid w:val="00FA02FF"/>
    <w:rsid w:val="00FA2818"/>
    <w:rsid w:val="00FA2A50"/>
    <w:rsid w:val="00FA4441"/>
    <w:rsid w:val="00FA4DE0"/>
    <w:rsid w:val="00FA5053"/>
    <w:rsid w:val="00FB1815"/>
    <w:rsid w:val="00FB282B"/>
    <w:rsid w:val="00FB3174"/>
    <w:rsid w:val="00FB78A5"/>
    <w:rsid w:val="00FD08F9"/>
    <w:rsid w:val="00FD18E2"/>
    <w:rsid w:val="00FD1A21"/>
    <w:rsid w:val="00FE1B40"/>
    <w:rsid w:val="00FE3A6A"/>
    <w:rsid w:val="00FE56A9"/>
    <w:rsid w:val="00FE7F96"/>
    <w:rsid w:val="00FF02C7"/>
    <w:rsid w:val="00FF04F5"/>
    <w:rsid w:val="00FF0FFB"/>
    <w:rsid w:val="00FF1C0E"/>
    <w:rsid w:val="00FF5A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9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Italic"/>
    <w:basedOn w:val="Normal"/>
    <w:rsid w:val="0065799A"/>
    <w:pPr>
      <w:spacing w:line="360" w:lineRule="auto"/>
      <w:jc w:val="both"/>
    </w:pPr>
    <w:rPr>
      <w:b/>
      <w:bCs/>
      <w:lang w:val="ro-RO"/>
    </w:rPr>
  </w:style>
  <w:style w:type="paragraph" w:styleId="ListParagraph">
    <w:name w:val="List Paragraph"/>
    <w:basedOn w:val="Normal"/>
    <w:uiPriority w:val="34"/>
    <w:qFormat/>
    <w:rsid w:val="0065799A"/>
    <w:pPr>
      <w:ind w:left="720"/>
      <w:contextualSpacing/>
    </w:pPr>
  </w:style>
  <w:style w:type="paragraph" w:styleId="BodyText">
    <w:name w:val="Body Text"/>
    <w:basedOn w:val="Normal"/>
    <w:link w:val="BodyTextChar"/>
    <w:rsid w:val="00D63153"/>
    <w:pPr>
      <w:jc w:val="both"/>
    </w:pPr>
    <w:rPr>
      <w:sz w:val="24"/>
    </w:rPr>
  </w:style>
  <w:style w:type="character" w:customStyle="1" w:styleId="BodyTextChar">
    <w:name w:val="Body Text Char"/>
    <w:basedOn w:val="DefaultParagraphFont"/>
    <w:link w:val="BodyText"/>
    <w:rsid w:val="00D63153"/>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93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A4"/>
    <w:rPr>
      <w:rFonts w:ascii="Segoe UI" w:eastAsia="Times New Roman" w:hAnsi="Segoe UI" w:cs="Segoe UI"/>
      <w:sz w:val="18"/>
      <w:szCs w:val="18"/>
      <w:lang w:val="en-US"/>
    </w:rPr>
  </w:style>
  <w:style w:type="character" w:styleId="Hyperlink">
    <w:name w:val="Hyperlink"/>
    <w:basedOn w:val="DefaultParagraphFont"/>
    <w:uiPriority w:val="99"/>
    <w:unhideWhenUsed/>
    <w:rsid w:val="002A6FFB"/>
    <w:rPr>
      <w:color w:val="0000FF"/>
      <w:u w:val="single"/>
    </w:rPr>
  </w:style>
  <w:style w:type="paragraph" w:styleId="Header">
    <w:name w:val="header"/>
    <w:basedOn w:val="Normal"/>
    <w:link w:val="HeaderChar"/>
    <w:uiPriority w:val="99"/>
    <w:unhideWhenUsed/>
    <w:rsid w:val="00E43DB7"/>
    <w:pPr>
      <w:tabs>
        <w:tab w:val="center" w:pos="4536"/>
        <w:tab w:val="right" w:pos="9072"/>
      </w:tabs>
    </w:pPr>
  </w:style>
  <w:style w:type="character" w:customStyle="1" w:styleId="HeaderChar">
    <w:name w:val="Header Char"/>
    <w:basedOn w:val="DefaultParagraphFont"/>
    <w:link w:val="Header"/>
    <w:uiPriority w:val="99"/>
    <w:rsid w:val="00E43D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43DB7"/>
    <w:pPr>
      <w:tabs>
        <w:tab w:val="center" w:pos="4536"/>
        <w:tab w:val="right" w:pos="9072"/>
      </w:tabs>
    </w:pPr>
  </w:style>
  <w:style w:type="character" w:customStyle="1" w:styleId="FooterChar">
    <w:name w:val="Footer Char"/>
    <w:basedOn w:val="DefaultParagraphFont"/>
    <w:link w:val="Footer"/>
    <w:uiPriority w:val="99"/>
    <w:rsid w:val="00E43DB7"/>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D758A9"/>
    <w:rPr>
      <w:color w:val="605E5C"/>
      <w:shd w:val="clear" w:color="auto" w:fill="E1DFDD"/>
    </w:rPr>
  </w:style>
  <w:style w:type="character" w:styleId="CommentReference">
    <w:name w:val="annotation reference"/>
    <w:basedOn w:val="DefaultParagraphFont"/>
    <w:uiPriority w:val="99"/>
    <w:semiHidden/>
    <w:unhideWhenUsed/>
    <w:rsid w:val="00956F81"/>
    <w:rPr>
      <w:sz w:val="16"/>
      <w:szCs w:val="16"/>
    </w:rPr>
  </w:style>
  <w:style w:type="paragraph" w:styleId="CommentText">
    <w:name w:val="annotation text"/>
    <w:basedOn w:val="Normal"/>
    <w:link w:val="CommentTextChar"/>
    <w:uiPriority w:val="99"/>
    <w:unhideWhenUsed/>
    <w:rsid w:val="00956F81"/>
  </w:style>
  <w:style w:type="character" w:customStyle="1" w:styleId="CommentTextChar">
    <w:name w:val="Comment Text Char"/>
    <w:basedOn w:val="DefaultParagraphFont"/>
    <w:link w:val="CommentText"/>
    <w:uiPriority w:val="99"/>
    <w:rsid w:val="00956F8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6F81"/>
    <w:rPr>
      <w:b/>
      <w:bCs/>
    </w:rPr>
  </w:style>
  <w:style w:type="character" w:customStyle="1" w:styleId="CommentSubjectChar">
    <w:name w:val="Comment Subject Char"/>
    <w:basedOn w:val="CommentTextChar"/>
    <w:link w:val="CommentSubject"/>
    <w:uiPriority w:val="99"/>
    <w:semiHidden/>
    <w:rsid w:val="00956F81"/>
    <w:rPr>
      <w:rFonts w:ascii="Times New Roman" w:eastAsia="Times New Roman" w:hAnsi="Times New Roman" w:cs="Times New Roman"/>
      <w:b/>
      <w:bCs/>
      <w:sz w:val="20"/>
      <w:szCs w:val="20"/>
      <w:lang w:val="en-US"/>
    </w:rPr>
  </w:style>
  <w:style w:type="paragraph" w:customStyle="1" w:styleId="spar">
    <w:name w:val="s_par"/>
    <w:basedOn w:val="Normal"/>
    <w:rsid w:val="000B1A7E"/>
    <w:pPr>
      <w:shd w:val="clear" w:color="auto" w:fill="FFFFFF"/>
      <w:ind w:left="225"/>
      <w:jc w:val="both"/>
    </w:pPr>
    <w:rPr>
      <w:rFonts w:ascii="Verdana" w:hAnsi="Verdana"/>
      <w:color w:val="000000"/>
      <w:lang w:val="en-GB" w:eastAsia="en-GB"/>
    </w:rPr>
  </w:style>
  <w:style w:type="character" w:styleId="HTMLCite">
    <w:name w:val="HTML Cite"/>
    <w:basedOn w:val="DefaultParagraphFont"/>
    <w:uiPriority w:val="99"/>
    <w:semiHidden/>
    <w:unhideWhenUsed/>
    <w:rsid w:val="00031CEA"/>
    <w:rPr>
      <w:i/>
      <w:iCs/>
      <w:shd w:val="clear" w:color="auto" w:fill="FFFF00"/>
    </w:rPr>
  </w:style>
  <w:style w:type="character" w:customStyle="1" w:styleId="tli">
    <w:name w:val="tli"/>
    <w:basedOn w:val="DefaultParagraphFont"/>
    <w:rsid w:val="006F3032"/>
  </w:style>
  <w:style w:type="character" w:customStyle="1" w:styleId="saln">
    <w:name w:val="s_aln"/>
    <w:basedOn w:val="DefaultParagraphFont"/>
    <w:rsid w:val="00FD1A21"/>
  </w:style>
  <w:style w:type="character" w:customStyle="1" w:styleId="salnttl">
    <w:name w:val="s_aln_ttl"/>
    <w:basedOn w:val="DefaultParagraphFont"/>
    <w:rsid w:val="00FD1A21"/>
  </w:style>
  <w:style w:type="character" w:customStyle="1" w:styleId="salnbdy">
    <w:name w:val="s_aln_bdy"/>
    <w:basedOn w:val="DefaultParagraphFont"/>
    <w:rsid w:val="00FD1A21"/>
  </w:style>
  <w:style w:type="character" w:customStyle="1" w:styleId="slit">
    <w:name w:val="s_lit"/>
    <w:basedOn w:val="DefaultParagraphFont"/>
    <w:rsid w:val="00FD1A21"/>
  </w:style>
  <w:style w:type="character" w:customStyle="1" w:styleId="slitttl">
    <w:name w:val="s_lit_ttl"/>
    <w:basedOn w:val="DefaultParagraphFont"/>
    <w:rsid w:val="00FD1A21"/>
  </w:style>
  <w:style w:type="character" w:customStyle="1" w:styleId="slitbdy">
    <w:name w:val="s_lit_bdy"/>
    <w:basedOn w:val="DefaultParagraphFont"/>
    <w:rsid w:val="00FD1A21"/>
  </w:style>
  <w:style w:type="table" w:styleId="TableGrid">
    <w:name w:val="Table Grid"/>
    <w:basedOn w:val="TableNormal"/>
    <w:uiPriority w:val="39"/>
    <w:rsid w:val="00810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432D2"/>
    <w:pPr>
      <w:spacing w:before="100" w:beforeAutospacing="1" w:after="100" w:afterAutospacing="1"/>
    </w:pPr>
    <w:rPr>
      <w:sz w:val="24"/>
      <w:szCs w:val="24"/>
    </w:rPr>
  </w:style>
  <w:style w:type="paragraph" w:styleId="Index1">
    <w:name w:val="index 1"/>
    <w:basedOn w:val="Normal"/>
    <w:next w:val="Normal"/>
    <w:autoRedefine/>
    <w:semiHidden/>
    <w:rsid w:val="00B4250C"/>
    <w:pPr>
      <w:tabs>
        <w:tab w:val="left" w:pos="0"/>
      </w:tabs>
      <w:spacing w:line="360" w:lineRule="auto"/>
      <w:ind w:right="119"/>
      <w:jc w:val="both"/>
    </w:pPr>
    <w:rPr>
      <w:sz w:val="24"/>
      <w:szCs w:val="24"/>
      <w:lang w:val="ro-RO"/>
    </w:rPr>
  </w:style>
  <w:style w:type="paragraph" w:customStyle="1" w:styleId="CharChar">
    <w:name w:val="Char Char"/>
    <w:basedOn w:val="Normal"/>
    <w:rsid w:val="00814EC8"/>
    <w:rPr>
      <w:sz w:val="24"/>
      <w:szCs w:val="24"/>
      <w:lang w:val="pl-PL" w:eastAsia="pl-PL"/>
    </w:rPr>
  </w:style>
  <w:style w:type="paragraph" w:styleId="Revision">
    <w:name w:val="Revision"/>
    <w:hidden/>
    <w:uiPriority w:val="99"/>
    <w:semiHidden/>
    <w:rsid w:val="00C41F18"/>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9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Italic"/>
    <w:basedOn w:val="Normal"/>
    <w:rsid w:val="0065799A"/>
    <w:pPr>
      <w:spacing w:line="360" w:lineRule="auto"/>
      <w:jc w:val="both"/>
    </w:pPr>
    <w:rPr>
      <w:b/>
      <w:bCs/>
      <w:lang w:val="ro-RO"/>
    </w:rPr>
  </w:style>
  <w:style w:type="paragraph" w:styleId="ListParagraph">
    <w:name w:val="List Paragraph"/>
    <w:basedOn w:val="Normal"/>
    <w:uiPriority w:val="34"/>
    <w:qFormat/>
    <w:rsid w:val="0065799A"/>
    <w:pPr>
      <w:ind w:left="720"/>
      <w:contextualSpacing/>
    </w:pPr>
  </w:style>
  <w:style w:type="paragraph" w:styleId="BodyText">
    <w:name w:val="Body Text"/>
    <w:basedOn w:val="Normal"/>
    <w:link w:val="BodyTextChar"/>
    <w:rsid w:val="00D63153"/>
    <w:pPr>
      <w:jc w:val="both"/>
    </w:pPr>
    <w:rPr>
      <w:sz w:val="24"/>
    </w:rPr>
  </w:style>
  <w:style w:type="character" w:customStyle="1" w:styleId="BodyTextChar">
    <w:name w:val="Body Text Char"/>
    <w:basedOn w:val="DefaultParagraphFont"/>
    <w:link w:val="BodyText"/>
    <w:rsid w:val="00D63153"/>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93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A4"/>
    <w:rPr>
      <w:rFonts w:ascii="Segoe UI" w:eastAsia="Times New Roman" w:hAnsi="Segoe UI" w:cs="Segoe UI"/>
      <w:sz w:val="18"/>
      <w:szCs w:val="18"/>
      <w:lang w:val="en-US"/>
    </w:rPr>
  </w:style>
  <w:style w:type="character" w:styleId="Hyperlink">
    <w:name w:val="Hyperlink"/>
    <w:basedOn w:val="DefaultParagraphFont"/>
    <w:uiPriority w:val="99"/>
    <w:unhideWhenUsed/>
    <w:rsid w:val="002A6FFB"/>
    <w:rPr>
      <w:color w:val="0000FF"/>
      <w:u w:val="single"/>
    </w:rPr>
  </w:style>
  <w:style w:type="paragraph" w:styleId="Header">
    <w:name w:val="header"/>
    <w:basedOn w:val="Normal"/>
    <w:link w:val="HeaderChar"/>
    <w:uiPriority w:val="99"/>
    <w:unhideWhenUsed/>
    <w:rsid w:val="00E43DB7"/>
    <w:pPr>
      <w:tabs>
        <w:tab w:val="center" w:pos="4536"/>
        <w:tab w:val="right" w:pos="9072"/>
      </w:tabs>
    </w:pPr>
  </w:style>
  <w:style w:type="character" w:customStyle="1" w:styleId="HeaderChar">
    <w:name w:val="Header Char"/>
    <w:basedOn w:val="DefaultParagraphFont"/>
    <w:link w:val="Header"/>
    <w:uiPriority w:val="99"/>
    <w:rsid w:val="00E43D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43DB7"/>
    <w:pPr>
      <w:tabs>
        <w:tab w:val="center" w:pos="4536"/>
        <w:tab w:val="right" w:pos="9072"/>
      </w:tabs>
    </w:pPr>
  </w:style>
  <w:style w:type="character" w:customStyle="1" w:styleId="FooterChar">
    <w:name w:val="Footer Char"/>
    <w:basedOn w:val="DefaultParagraphFont"/>
    <w:link w:val="Footer"/>
    <w:uiPriority w:val="99"/>
    <w:rsid w:val="00E43DB7"/>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D758A9"/>
    <w:rPr>
      <w:color w:val="605E5C"/>
      <w:shd w:val="clear" w:color="auto" w:fill="E1DFDD"/>
    </w:rPr>
  </w:style>
  <w:style w:type="character" w:styleId="CommentReference">
    <w:name w:val="annotation reference"/>
    <w:basedOn w:val="DefaultParagraphFont"/>
    <w:uiPriority w:val="99"/>
    <w:semiHidden/>
    <w:unhideWhenUsed/>
    <w:rsid w:val="00956F81"/>
    <w:rPr>
      <w:sz w:val="16"/>
      <w:szCs w:val="16"/>
    </w:rPr>
  </w:style>
  <w:style w:type="paragraph" w:styleId="CommentText">
    <w:name w:val="annotation text"/>
    <w:basedOn w:val="Normal"/>
    <w:link w:val="CommentTextChar"/>
    <w:uiPriority w:val="99"/>
    <w:unhideWhenUsed/>
    <w:rsid w:val="00956F81"/>
  </w:style>
  <w:style w:type="character" w:customStyle="1" w:styleId="CommentTextChar">
    <w:name w:val="Comment Text Char"/>
    <w:basedOn w:val="DefaultParagraphFont"/>
    <w:link w:val="CommentText"/>
    <w:uiPriority w:val="99"/>
    <w:rsid w:val="00956F8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6F81"/>
    <w:rPr>
      <w:b/>
      <w:bCs/>
    </w:rPr>
  </w:style>
  <w:style w:type="character" w:customStyle="1" w:styleId="CommentSubjectChar">
    <w:name w:val="Comment Subject Char"/>
    <w:basedOn w:val="CommentTextChar"/>
    <w:link w:val="CommentSubject"/>
    <w:uiPriority w:val="99"/>
    <w:semiHidden/>
    <w:rsid w:val="00956F81"/>
    <w:rPr>
      <w:rFonts w:ascii="Times New Roman" w:eastAsia="Times New Roman" w:hAnsi="Times New Roman" w:cs="Times New Roman"/>
      <w:b/>
      <w:bCs/>
      <w:sz w:val="20"/>
      <w:szCs w:val="20"/>
      <w:lang w:val="en-US"/>
    </w:rPr>
  </w:style>
  <w:style w:type="paragraph" w:customStyle="1" w:styleId="spar">
    <w:name w:val="s_par"/>
    <w:basedOn w:val="Normal"/>
    <w:rsid w:val="000B1A7E"/>
    <w:pPr>
      <w:shd w:val="clear" w:color="auto" w:fill="FFFFFF"/>
      <w:ind w:left="225"/>
      <w:jc w:val="both"/>
    </w:pPr>
    <w:rPr>
      <w:rFonts w:ascii="Verdana" w:hAnsi="Verdana"/>
      <w:color w:val="000000"/>
      <w:lang w:val="en-GB" w:eastAsia="en-GB"/>
    </w:rPr>
  </w:style>
  <w:style w:type="character" w:styleId="HTMLCite">
    <w:name w:val="HTML Cite"/>
    <w:basedOn w:val="DefaultParagraphFont"/>
    <w:uiPriority w:val="99"/>
    <w:semiHidden/>
    <w:unhideWhenUsed/>
    <w:rsid w:val="00031CEA"/>
    <w:rPr>
      <w:i/>
      <w:iCs/>
      <w:shd w:val="clear" w:color="auto" w:fill="FFFF00"/>
    </w:rPr>
  </w:style>
  <w:style w:type="character" w:customStyle="1" w:styleId="tli">
    <w:name w:val="tli"/>
    <w:basedOn w:val="DefaultParagraphFont"/>
    <w:rsid w:val="006F3032"/>
  </w:style>
  <w:style w:type="character" w:customStyle="1" w:styleId="saln">
    <w:name w:val="s_aln"/>
    <w:basedOn w:val="DefaultParagraphFont"/>
    <w:rsid w:val="00FD1A21"/>
  </w:style>
  <w:style w:type="character" w:customStyle="1" w:styleId="salnttl">
    <w:name w:val="s_aln_ttl"/>
    <w:basedOn w:val="DefaultParagraphFont"/>
    <w:rsid w:val="00FD1A21"/>
  </w:style>
  <w:style w:type="character" w:customStyle="1" w:styleId="salnbdy">
    <w:name w:val="s_aln_bdy"/>
    <w:basedOn w:val="DefaultParagraphFont"/>
    <w:rsid w:val="00FD1A21"/>
  </w:style>
  <w:style w:type="character" w:customStyle="1" w:styleId="slit">
    <w:name w:val="s_lit"/>
    <w:basedOn w:val="DefaultParagraphFont"/>
    <w:rsid w:val="00FD1A21"/>
  </w:style>
  <w:style w:type="character" w:customStyle="1" w:styleId="slitttl">
    <w:name w:val="s_lit_ttl"/>
    <w:basedOn w:val="DefaultParagraphFont"/>
    <w:rsid w:val="00FD1A21"/>
  </w:style>
  <w:style w:type="character" w:customStyle="1" w:styleId="slitbdy">
    <w:name w:val="s_lit_bdy"/>
    <w:basedOn w:val="DefaultParagraphFont"/>
    <w:rsid w:val="00FD1A21"/>
  </w:style>
  <w:style w:type="table" w:styleId="TableGrid">
    <w:name w:val="Table Grid"/>
    <w:basedOn w:val="TableNormal"/>
    <w:uiPriority w:val="39"/>
    <w:rsid w:val="00810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432D2"/>
    <w:pPr>
      <w:spacing w:before="100" w:beforeAutospacing="1" w:after="100" w:afterAutospacing="1"/>
    </w:pPr>
    <w:rPr>
      <w:sz w:val="24"/>
      <w:szCs w:val="24"/>
    </w:rPr>
  </w:style>
  <w:style w:type="paragraph" w:styleId="Index1">
    <w:name w:val="index 1"/>
    <w:basedOn w:val="Normal"/>
    <w:next w:val="Normal"/>
    <w:autoRedefine/>
    <w:semiHidden/>
    <w:rsid w:val="00B4250C"/>
    <w:pPr>
      <w:tabs>
        <w:tab w:val="left" w:pos="0"/>
      </w:tabs>
      <w:spacing w:line="360" w:lineRule="auto"/>
      <w:ind w:right="119"/>
      <w:jc w:val="both"/>
    </w:pPr>
    <w:rPr>
      <w:sz w:val="24"/>
      <w:szCs w:val="24"/>
      <w:lang w:val="ro-RO"/>
    </w:rPr>
  </w:style>
  <w:style w:type="paragraph" w:customStyle="1" w:styleId="CharChar">
    <w:name w:val="Char Char"/>
    <w:basedOn w:val="Normal"/>
    <w:rsid w:val="00814EC8"/>
    <w:rPr>
      <w:sz w:val="24"/>
      <w:szCs w:val="24"/>
      <w:lang w:val="pl-PL" w:eastAsia="pl-PL"/>
    </w:rPr>
  </w:style>
  <w:style w:type="paragraph" w:styleId="Revision">
    <w:name w:val="Revision"/>
    <w:hidden/>
    <w:uiPriority w:val="99"/>
    <w:semiHidden/>
    <w:rsid w:val="00C41F18"/>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4130">
      <w:bodyDiv w:val="1"/>
      <w:marLeft w:val="0"/>
      <w:marRight w:val="0"/>
      <w:marTop w:val="0"/>
      <w:marBottom w:val="0"/>
      <w:divBdr>
        <w:top w:val="none" w:sz="0" w:space="0" w:color="auto"/>
        <w:left w:val="none" w:sz="0" w:space="0" w:color="auto"/>
        <w:bottom w:val="none" w:sz="0" w:space="0" w:color="auto"/>
        <w:right w:val="none" w:sz="0" w:space="0" w:color="auto"/>
      </w:divBdr>
      <w:divsChild>
        <w:div w:id="57754292">
          <w:marLeft w:val="0"/>
          <w:marRight w:val="0"/>
          <w:marTop w:val="0"/>
          <w:marBottom w:val="0"/>
          <w:divBdr>
            <w:top w:val="none" w:sz="0" w:space="0" w:color="auto"/>
            <w:left w:val="none" w:sz="0" w:space="0" w:color="auto"/>
            <w:bottom w:val="none" w:sz="0" w:space="0" w:color="auto"/>
            <w:right w:val="none" w:sz="0" w:space="0" w:color="auto"/>
          </w:divBdr>
          <w:divsChild>
            <w:div w:id="1510369249">
              <w:marLeft w:val="0"/>
              <w:marRight w:val="0"/>
              <w:marTop w:val="0"/>
              <w:marBottom w:val="0"/>
              <w:divBdr>
                <w:top w:val="none" w:sz="0" w:space="0" w:color="auto"/>
                <w:left w:val="none" w:sz="0" w:space="0" w:color="auto"/>
                <w:bottom w:val="none" w:sz="0" w:space="0" w:color="auto"/>
                <w:right w:val="none" w:sz="0" w:space="0" w:color="auto"/>
              </w:divBdr>
              <w:divsChild>
                <w:div w:id="1510632650">
                  <w:marLeft w:val="0"/>
                  <w:marRight w:val="0"/>
                  <w:marTop w:val="0"/>
                  <w:marBottom w:val="0"/>
                  <w:divBdr>
                    <w:top w:val="none" w:sz="0" w:space="0" w:color="auto"/>
                    <w:left w:val="none" w:sz="0" w:space="0" w:color="auto"/>
                    <w:bottom w:val="none" w:sz="0" w:space="0" w:color="auto"/>
                    <w:right w:val="none" w:sz="0" w:space="0" w:color="auto"/>
                  </w:divBdr>
                </w:div>
                <w:div w:id="610631368">
                  <w:marLeft w:val="0"/>
                  <w:marRight w:val="0"/>
                  <w:marTop w:val="0"/>
                  <w:marBottom w:val="0"/>
                  <w:divBdr>
                    <w:top w:val="none" w:sz="0" w:space="0" w:color="auto"/>
                    <w:left w:val="none" w:sz="0" w:space="0" w:color="auto"/>
                    <w:bottom w:val="none" w:sz="0" w:space="0" w:color="auto"/>
                    <w:right w:val="none" w:sz="0" w:space="0" w:color="auto"/>
                  </w:divBdr>
                </w:div>
              </w:divsChild>
            </w:div>
            <w:div w:id="1399665030">
              <w:marLeft w:val="0"/>
              <w:marRight w:val="0"/>
              <w:marTop w:val="0"/>
              <w:marBottom w:val="0"/>
              <w:divBdr>
                <w:top w:val="none" w:sz="0" w:space="0" w:color="auto"/>
                <w:left w:val="none" w:sz="0" w:space="0" w:color="auto"/>
                <w:bottom w:val="none" w:sz="0" w:space="0" w:color="auto"/>
                <w:right w:val="none" w:sz="0" w:space="0" w:color="auto"/>
              </w:divBdr>
            </w:div>
            <w:div w:id="19546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0855">
      <w:bodyDiv w:val="1"/>
      <w:marLeft w:val="0"/>
      <w:marRight w:val="0"/>
      <w:marTop w:val="0"/>
      <w:marBottom w:val="0"/>
      <w:divBdr>
        <w:top w:val="none" w:sz="0" w:space="0" w:color="auto"/>
        <w:left w:val="none" w:sz="0" w:space="0" w:color="auto"/>
        <w:bottom w:val="none" w:sz="0" w:space="0" w:color="auto"/>
        <w:right w:val="none" w:sz="0" w:space="0" w:color="auto"/>
      </w:divBdr>
    </w:div>
    <w:div w:id="467168319">
      <w:bodyDiv w:val="1"/>
      <w:marLeft w:val="0"/>
      <w:marRight w:val="0"/>
      <w:marTop w:val="0"/>
      <w:marBottom w:val="0"/>
      <w:divBdr>
        <w:top w:val="none" w:sz="0" w:space="0" w:color="auto"/>
        <w:left w:val="none" w:sz="0" w:space="0" w:color="auto"/>
        <w:bottom w:val="none" w:sz="0" w:space="0" w:color="auto"/>
        <w:right w:val="none" w:sz="0" w:space="0" w:color="auto"/>
      </w:divBdr>
    </w:div>
    <w:div w:id="517230496">
      <w:bodyDiv w:val="1"/>
      <w:marLeft w:val="0"/>
      <w:marRight w:val="0"/>
      <w:marTop w:val="0"/>
      <w:marBottom w:val="0"/>
      <w:divBdr>
        <w:top w:val="none" w:sz="0" w:space="0" w:color="auto"/>
        <w:left w:val="none" w:sz="0" w:space="0" w:color="auto"/>
        <w:bottom w:val="none" w:sz="0" w:space="0" w:color="auto"/>
        <w:right w:val="none" w:sz="0" w:space="0" w:color="auto"/>
      </w:divBdr>
      <w:divsChild>
        <w:div w:id="206570367">
          <w:marLeft w:val="0"/>
          <w:marRight w:val="0"/>
          <w:marTop w:val="0"/>
          <w:marBottom w:val="0"/>
          <w:divBdr>
            <w:top w:val="none" w:sz="0" w:space="0" w:color="auto"/>
            <w:left w:val="none" w:sz="0" w:space="0" w:color="auto"/>
            <w:bottom w:val="none" w:sz="0" w:space="0" w:color="auto"/>
            <w:right w:val="none" w:sz="0" w:space="0" w:color="auto"/>
          </w:divBdr>
        </w:div>
      </w:divsChild>
    </w:div>
    <w:div w:id="659238442">
      <w:bodyDiv w:val="1"/>
      <w:marLeft w:val="0"/>
      <w:marRight w:val="0"/>
      <w:marTop w:val="0"/>
      <w:marBottom w:val="0"/>
      <w:divBdr>
        <w:top w:val="none" w:sz="0" w:space="0" w:color="auto"/>
        <w:left w:val="none" w:sz="0" w:space="0" w:color="auto"/>
        <w:bottom w:val="none" w:sz="0" w:space="0" w:color="auto"/>
        <w:right w:val="none" w:sz="0" w:space="0" w:color="auto"/>
      </w:divBdr>
    </w:div>
    <w:div w:id="667178888">
      <w:bodyDiv w:val="1"/>
      <w:marLeft w:val="0"/>
      <w:marRight w:val="0"/>
      <w:marTop w:val="0"/>
      <w:marBottom w:val="0"/>
      <w:divBdr>
        <w:top w:val="none" w:sz="0" w:space="0" w:color="auto"/>
        <w:left w:val="none" w:sz="0" w:space="0" w:color="auto"/>
        <w:bottom w:val="none" w:sz="0" w:space="0" w:color="auto"/>
        <w:right w:val="none" w:sz="0" w:space="0" w:color="auto"/>
      </w:divBdr>
    </w:div>
    <w:div w:id="775634258">
      <w:bodyDiv w:val="1"/>
      <w:marLeft w:val="0"/>
      <w:marRight w:val="0"/>
      <w:marTop w:val="0"/>
      <w:marBottom w:val="0"/>
      <w:divBdr>
        <w:top w:val="none" w:sz="0" w:space="0" w:color="auto"/>
        <w:left w:val="none" w:sz="0" w:space="0" w:color="auto"/>
        <w:bottom w:val="none" w:sz="0" w:space="0" w:color="auto"/>
        <w:right w:val="none" w:sz="0" w:space="0" w:color="auto"/>
      </w:divBdr>
    </w:div>
    <w:div w:id="1124814770">
      <w:bodyDiv w:val="1"/>
      <w:marLeft w:val="0"/>
      <w:marRight w:val="0"/>
      <w:marTop w:val="0"/>
      <w:marBottom w:val="0"/>
      <w:divBdr>
        <w:top w:val="none" w:sz="0" w:space="0" w:color="auto"/>
        <w:left w:val="none" w:sz="0" w:space="0" w:color="auto"/>
        <w:bottom w:val="none" w:sz="0" w:space="0" w:color="auto"/>
        <w:right w:val="none" w:sz="0" w:space="0" w:color="auto"/>
      </w:divBdr>
      <w:divsChild>
        <w:div w:id="417216091">
          <w:marLeft w:val="225"/>
          <w:marRight w:val="0"/>
          <w:marTop w:val="0"/>
          <w:marBottom w:val="0"/>
          <w:divBdr>
            <w:top w:val="dotted" w:sz="6" w:space="0" w:color="FEFEFE"/>
            <w:left w:val="dotted" w:sz="6" w:space="11" w:color="FEFEFE"/>
            <w:bottom w:val="dotted" w:sz="6" w:space="0" w:color="FEFEFE"/>
            <w:right w:val="dotted" w:sz="6" w:space="0" w:color="FEFEFE"/>
          </w:divBdr>
        </w:div>
        <w:div w:id="1858885323">
          <w:marLeft w:val="225"/>
          <w:marRight w:val="0"/>
          <w:marTop w:val="0"/>
          <w:marBottom w:val="0"/>
          <w:divBdr>
            <w:top w:val="dotted" w:sz="6" w:space="0" w:color="FEFEFE"/>
            <w:left w:val="dotted" w:sz="6" w:space="11" w:color="FEFEFE"/>
            <w:bottom w:val="dotted" w:sz="6" w:space="0" w:color="FEFEFE"/>
            <w:right w:val="dotted" w:sz="6" w:space="0" w:color="FEFEFE"/>
          </w:divBdr>
          <w:divsChild>
            <w:div w:id="1715229636">
              <w:marLeft w:val="0"/>
              <w:marRight w:val="0"/>
              <w:marTop w:val="0"/>
              <w:marBottom w:val="0"/>
              <w:divBdr>
                <w:top w:val="dotted" w:sz="6" w:space="0" w:color="FEFEFE"/>
                <w:left w:val="dotted" w:sz="6" w:space="19" w:color="FEFEFE"/>
                <w:bottom w:val="dotted" w:sz="6" w:space="0" w:color="FEFEFE"/>
                <w:right w:val="dotted" w:sz="6" w:space="0" w:color="FEFEFE"/>
              </w:divBdr>
            </w:div>
            <w:div w:id="91960197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184594941">
      <w:bodyDiv w:val="1"/>
      <w:marLeft w:val="0"/>
      <w:marRight w:val="0"/>
      <w:marTop w:val="0"/>
      <w:marBottom w:val="0"/>
      <w:divBdr>
        <w:top w:val="none" w:sz="0" w:space="0" w:color="auto"/>
        <w:left w:val="none" w:sz="0" w:space="0" w:color="auto"/>
        <w:bottom w:val="none" w:sz="0" w:space="0" w:color="auto"/>
        <w:right w:val="none" w:sz="0" w:space="0" w:color="auto"/>
      </w:divBdr>
    </w:div>
    <w:div w:id="1373454367">
      <w:bodyDiv w:val="1"/>
      <w:marLeft w:val="0"/>
      <w:marRight w:val="0"/>
      <w:marTop w:val="0"/>
      <w:marBottom w:val="0"/>
      <w:divBdr>
        <w:top w:val="none" w:sz="0" w:space="0" w:color="auto"/>
        <w:left w:val="none" w:sz="0" w:space="0" w:color="auto"/>
        <w:bottom w:val="none" w:sz="0" w:space="0" w:color="auto"/>
        <w:right w:val="none" w:sz="0" w:space="0" w:color="auto"/>
      </w:divBdr>
    </w:div>
    <w:div w:id="1631782946">
      <w:bodyDiv w:val="1"/>
      <w:marLeft w:val="0"/>
      <w:marRight w:val="0"/>
      <w:marTop w:val="0"/>
      <w:marBottom w:val="0"/>
      <w:divBdr>
        <w:top w:val="none" w:sz="0" w:space="0" w:color="auto"/>
        <w:left w:val="none" w:sz="0" w:space="0" w:color="auto"/>
        <w:bottom w:val="none" w:sz="0" w:space="0" w:color="auto"/>
        <w:right w:val="none" w:sz="0" w:space="0" w:color="auto"/>
      </w:divBdr>
      <w:divsChild>
        <w:div w:id="245769858">
          <w:marLeft w:val="0"/>
          <w:marRight w:val="0"/>
          <w:marTop w:val="0"/>
          <w:marBottom w:val="0"/>
          <w:divBdr>
            <w:top w:val="none" w:sz="0" w:space="0" w:color="auto"/>
            <w:left w:val="none" w:sz="0" w:space="0" w:color="auto"/>
            <w:bottom w:val="none" w:sz="0" w:space="0" w:color="auto"/>
            <w:right w:val="none" w:sz="0" w:space="0" w:color="auto"/>
          </w:divBdr>
        </w:div>
      </w:divsChild>
    </w:div>
    <w:div w:id="1750418761">
      <w:bodyDiv w:val="1"/>
      <w:marLeft w:val="0"/>
      <w:marRight w:val="0"/>
      <w:marTop w:val="0"/>
      <w:marBottom w:val="0"/>
      <w:divBdr>
        <w:top w:val="none" w:sz="0" w:space="0" w:color="auto"/>
        <w:left w:val="none" w:sz="0" w:space="0" w:color="auto"/>
        <w:bottom w:val="none" w:sz="0" w:space="0" w:color="auto"/>
        <w:right w:val="none" w:sz="0" w:space="0" w:color="auto"/>
      </w:divBdr>
      <w:divsChild>
        <w:div w:id="1359158063">
          <w:marLeft w:val="0"/>
          <w:marRight w:val="0"/>
          <w:marTop w:val="0"/>
          <w:marBottom w:val="0"/>
          <w:divBdr>
            <w:top w:val="none" w:sz="0" w:space="0" w:color="auto"/>
            <w:left w:val="none" w:sz="0" w:space="0" w:color="auto"/>
            <w:bottom w:val="none" w:sz="0" w:space="0" w:color="auto"/>
            <w:right w:val="none" w:sz="0" w:space="0" w:color="auto"/>
          </w:divBdr>
        </w:div>
      </w:divsChild>
    </w:div>
    <w:div w:id="1968656146">
      <w:bodyDiv w:val="1"/>
      <w:marLeft w:val="0"/>
      <w:marRight w:val="0"/>
      <w:marTop w:val="0"/>
      <w:marBottom w:val="0"/>
      <w:divBdr>
        <w:top w:val="none" w:sz="0" w:space="0" w:color="auto"/>
        <w:left w:val="none" w:sz="0" w:space="0" w:color="auto"/>
        <w:bottom w:val="none" w:sz="0" w:space="0" w:color="auto"/>
        <w:right w:val="none" w:sz="0" w:space="0" w:color="auto"/>
      </w:divBdr>
    </w:div>
    <w:div w:id="2001763368">
      <w:bodyDiv w:val="1"/>
      <w:marLeft w:val="0"/>
      <w:marRight w:val="0"/>
      <w:marTop w:val="0"/>
      <w:marBottom w:val="0"/>
      <w:divBdr>
        <w:top w:val="none" w:sz="0" w:space="0" w:color="auto"/>
        <w:left w:val="none" w:sz="0" w:space="0" w:color="auto"/>
        <w:bottom w:val="none" w:sz="0" w:space="0" w:color="auto"/>
        <w:right w:val="none" w:sz="0" w:space="0" w:color="auto"/>
      </w:divBdr>
      <w:divsChild>
        <w:div w:id="1138688273">
          <w:marLeft w:val="0"/>
          <w:marRight w:val="0"/>
          <w:marTop w:val="0"/>
          <w:marBottom w:val="0"/>
          <w:divBdr>
            <w:top w:val="none" w:sz="0" w:space="0" w:color="auto"/>
            <w:left w:val="none" w:sz="0" w:space="0" w:color="auto"/>
            <w:bottom w:val="none" w:sz="0" w:space="0" w:color="auto"/>
            <w:right w:val="none" w:sz="0" w:space="0" w:color="auto"/>
          </w:divBdr>
        </w:div>
      </w:divsChild>
    </w:div>
    <w:div w:id="21423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732B-A832-4D29-905D-E18F0781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4905</Words>
  <Characters>27964</Characters>
  <Application>Microsoft Office Word</Application>
  <DocSecurity>0</DocSecurity>
  <Lines>233</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ANRE</Company>
  <LinksUpToDate>false</LinksUpToDate>
  <CharactersWithSpaces>32804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Mihai</cp:lastModifiedBy>
  <cp:revision>2</cp:revision>
  <cp:lastPrinted>2021-05-21T06:38:00Z</cp:lastPrinted>
  <dcterms:created xsi:type="dcterms:W3CDTF">2021-05-24T17:35:00Z</dcterms:created>
  <dcterms:modified xsi:type="dcterms:W3CDTF">2021-05-24T17:35:00Z</dcterms:modified>
</cp:coreProperties>
</file>